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3F40" w14:textId="797EDDC1" w:rsidR="00FD260C" w:rsidRDefault="00DF3871">
      <w:pPr>
        <w:spacing w:after="0"/>
        <w:rPr>
          <w:rFonts w:ascii="Times New Roman" w:hAnsi="Times New Roman"/>
          <w:b/>
          <w:bCs/>
          <w:lang w:val="et-EE"/>
        </w:rPr>
      </w:pPr>
      <w:r>
        <w:rPr>
          <w:rFonts w:ascii="Times New Roman" w:hAnsi="Times New Roman"/>
          <w:b/>
          <w:bCs/>
          <w:lang w:val="et-EE"/>
        </w:rPr>
        <w:t>Saku 8</w:t>
      </w:r>
      <w:r w:rsidR="004F1F7B">
        <w:rPr>
          <w:rFonts w:ascii="Times New Roman" w:hAnsi="Times New Roman"/>
          <w:b/>
          <w:bCs/>
          <w:lang w:val="et-EE"/>
        </w:rPr>
        <w:t>, Tallin</w:t>
      </w:r>
      <w:r w:rsidR="00874677">
        <w:rPr>
          <w:rFonts w:ascii="Times New Roman" w:hAnsi="Times New Roman"/>
          <w:b/>
          <w:bCs/>
          <w:lang w:val="et-EE"/>
        </w:rPr>
        <w:t>n</w:t>
      </w:r>
      <w:r w:rsidR="004F1F7B">
        <w:rPr>
          <w:rFonts w:ascii="Times New Roman" w:hAnsi="Times New Roman"/>
          <w:b/>
          <w:bCs/>
          <w:lang w:val="et-EE"/>
        </w:rPr>
        <w:t xml:space="preserve">, tuleohutusalane ülevaatus. </w:t>
      </w:r>
    </w:p>
    <w:p w14:paraId="57EF3F41" w14:textId="77777777" w:rsidR="00FD260C" w:rsidRDefault="00FD260C">
      <w:pPr>
        <w:spacing w:after="0"/>
        <w:rPr>
          <w:rFonts w:ascii="Times New Roman" w:hAnsi="Times New Roman"/>
          <w:b/>
          <w:bCs/>
          <w:lang w:val="et-EE"/>
        </w:rPr>
      </w:pPr>
    </w:p>
    <w:p w14:paraId="57EF3F42" w14:textId="77777777" w:rsidR="00FD260C" w:rsidRDefault="004F1F7B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/>
          <w:sz w:val="20"/>
          <w:szCs w:val="20"/>
          <w:lang w:val="et-EE"/>
        </w:rPr>
      </w:pPr>
      <w:r>
        <w:rPr>
          <w:rFonts w:ascii="Times New Roman" w:hAnsi="Times New Roman"/>
          <w:sz w:val="20"/>
          <w:szCs w:val="20"/>
          <w:lang w:val="et-EE"/>
        </w:rPr>
        <w:t xml:space="preserve">EVAKUATSIOONITEEDE JA -PÄÄSUDE KONTROLL </w:t>
      </w:r>
    </w:p>
    <w:p w14:paraId="57EF3F43" w14:textId="77777777" w:rsidR="00FD260C" w:rsidRDefault="004F1F7B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/>
          <w:sz w:val="20"/>
          <w:szCs w:val="20"/>
          <w:lang w:val="et-EE"/>
        </w:rPr>
      </w:pPr>
      <w:r>
        <w:rPr>
          <w:rFonts w:ascii="Times New Roman" w:hAnsi="Times New Roman"/>
          <w:sz w:val="20"/>
          <w:szCs w:val="20"/>
          <w:lang w:val="et-EE"/>
        </w:rPr>
        <w:t>TULETÕKKESEKTSIOONIDE TERVIKLIKKUSE KONTROLL</w:t>
      </w:r>
    </w:p>
    <w:p w14:paraId="57EF3F44" w14:textId="77777777" w:rsidR="00FD260C" w:rsidRDefault="004F1F7B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/>
          <w:sz w:val="20"/>
          <w:szCs w:val="20"/>
          <w:lang w:val="et-EE"/>
        </w:rPr>
      </w:pPr>
      <w:r>
        <w:rPr>
          <w:rFonts w:ascii="Times New Roman" w:hAnsi="Times New Roman"/>
          <w:sz w:val="20"/>
          <w:szCs w:val="20"/>
          <w:lang w:val="et-EE"/>
        </w:rPr>
        <w:t>TULEOHUTUSNÕUETELE VASTAVUSE KONTROLL</w:t>
      </w:r>
    </w:p>
    <w:p w14:paraId="57EF3F45" w14:textId="77777777" w:rsidR="00FD260C" w:rsidRDefault="004F1F7B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/>
          <w:sz w:val="20"/>
          <w:szCs w:val="20"/>
          <w:lang w:val="et-EE"/>
        </w:rPr>
      </w:pPr>
      <w:r>
        <w:rPr>
          <w:rFonts w:ascii="Times New Roman" w:hAnsi="Times New Roman"/>
          <w:sz w:val="20"/>
          <w:szCs w:val="20"/>
          <w:lang w:val="et-EE"/>
        </w:rPr>
        <w:t>TULEOHUTUS- JA TEHNOPAIGALDISTE HOOLDUSTE TEOSTAMISE KONTROLL</w:t>
      </w:r>
    </w:p>
    <w:p w14:paraId="57EF3F46" w14:textId="77777777" w:rsidR="00FD260C" w:rsidRDefault="00FD260C">
      <w:pPr>
        <w:spacing w:after="200" w:line="276" w:lineRule="auto"/>
        <w:ind w:left="720"/>
        <w:contextualSpacing/>
        <w:rPr>
          <w:rFonts w:ascii="Times New Roman" w:hAnsi="Times New Roman"/>
          <w:sz w:val="20"/>
          <w:szCs w:val="20"/>
          <w:lang w:val="et-EE"/>
        </w:rPr>
      </w:pPr>
    </w:p>
    <w:p w14:paraId="57EF3F47" w14:textId="29A91689" w:rsidR="00FD260C" w:rsidRDefault="004F1F7B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Ülevaatuse aeg</w:t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A726CA">
        <w:rPr>
          <w:rFonts w:ascii="Times New Roman" w:hAnsi="Times New Roman"/>
          <w:sz w:val="24"/>
          <w:szCs w:val="24"/>
          <w:lang w:val="et-EE"/>
        </w:rPr>
        <w:t>20</w:t>
      </w:r>
      <w:r>
        <w:rPr>
          <w:rFonts w:ascii="Times New Roman" w:hAnsi="Times New Roman"/>
          <w:sz w:val="24"/>
          <w:szCs w:val="24"/>
          <w:lang w:val="et-EE"/>
        </w:rPr>
        <w:t>.</w:t>
      </w:r>
      <w:r w:rsidR="00442A14">
        <w:rPr>
          <w:rFonts w:ascii="Times New Roman" w:hAnsi="Times New Roman"/>
          <w:sz w:val="24"/>
          <w:szCs w:val="24"/>
          <w:lang w:val="et-EE"/>
        </w:rPr>
        <w:t>10</w:t>
      </w:r>
      <w:r>
        <w:rPr>
          <w:rFonts w:ascii="Times New Roman" w:hAnsi="Times New Roman"/>
          <w:sz w:val="24"/>
          <w:szCs w:val="24"/>
          <w:lang w:val="et-EE"/>
        </w:rPr>
        <w:t>.202</w:t>
      </w:r>
      <w:r w:rsidR="005A1482">
        <w:rPr>
          <w:rFonts w:ascii="Times New Roman" w:hAnsi="Times New Roman"/>
          <w:sz w:val="24"/>
          <w:szCs w:val="24"/>
          <w:lang w:val="et-EE"/>
        </w:rPr>
        <w:t>3</w:t>
      </w:r>
    </w:p>
    <w:p w14:paraId="0DF73892" w14:textId="798851E8" w:rsidR="005866E0" w:rsidRDefault="004F1F7B" w:rsidP="0060185D">
      <w:pPr>
        <w:spacing w:after="0"/>
        <w:ind w:left="2880" w:hanging="2880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Täpsustus</w:t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432445">
        <w:rPr>
          <w:rFonts w:ascii="Times New Roman" w:hAnsi="Times New Roman"/>
          <w:sz w:val="24"/>
          <w:szCs w:val="24"/>
          <w:lang w:val="et-EE"/>
        </w:rPr>
        <w:t>Ehitisregistri</w:t>
      </w:r>
      <w:r w:rsidR="00593266">
        <w:rPr>
          <w:rFonts w:ascii="Times New Roman" w:hAnsi="Times New Roman"/>
          <w:sz w:val="24"/>
          <w:szCs w:val="24"/>
          <w:lang w:val="et-EE"/>
        </w:rPr>
        <w:t xml:space="preserve"> (edaspidi: EHR)</w:t>
      </w:r>
      <w:r w:rsidR="007748A6">
        <w:rPr>
          <w:rFonts w:ascii="Times New Roman" w:hAnsi="Times New Roman"/>
          <w:sz w:val="24"/>
          <w:szCs w:val="24"/>
          <w:lang w:val="et-EE"/>
        </w:rPr>
        <w:t xml:space="preserve"> andmete </w:t>
      </w:r>
      <w:r w:rsidR="001C3D38">
        <w:rPr>
          <w:rFonts w:ascii="Times New Roman" w:hAnsi="Times New Roman"/>
          <w:sz w:val="24"/>
          <w:szCs w:val="24"/>
          <w:lang w:val="et-EE"/>
        </w:rPr>
        <w:t xml:space="preserve">kohaselt </w:t>
      </w:r>
      <w:r w:rsidR="004F3DA4">
        <w:rPr>
          <w:rFonts w:ascii="Times New Roman" w:hAnsi="Times New Roman"/>
          <w:sz w:val="24"/>
          <w:szCs w:val="24"/>
          <w:lang w:val="et-EE"/>
        </w:rPr>
        <w:t xml:space="preserve">tegemist on kontor-hotell hoonega. </w:t>
      </w:r>
      <w:r w:rsidR="0060185D">
        <w:rPr>
          <w:rFonts w:ascii="Times New Roman" w:hAnsi="Times New Roman"/>
          <w:sz w:val="24"/>
          <w:szCs w:val="24"/>
          <w:lang w:val="et-EE"/>
        </w:rPr>
        <w:t xml:space="preserve">Ülevaatusel selgus, et </w:t>
      </w:r>
      <w:r w:rsidR="009E7563">
        <w:rPr>
          <w:rFonts w:ascii="Times New Roman" w:hAnsi="Times New Roman"/>
          <w:sz w:val="24"/>
          <w:szCs w:val="24"/>
          <w:lang w:val="et-EE"/>
        </w:rPr>
        <w:t>hoon</w:t>
      </w:r>
      <w:r w:rsidR="00A55962">
        <w:rPr>
          <w:rFonts w:ascii="Times New Roman" w:hAnsi="Times New Roman"/>
          <w:sz w:val="24"/>
          <w:szCs w:val="24"/>
          <w:lang w:val="et-EE"/>
        </w:rPr>
        <w:t xml:space="preserve">e esimesel korrusel asuvad büroopinnad ja lillepood, teisel korrusel asuvad kaks spordisaali, riietusruumid ja saun. </w:t>
      </w:r>
      <w:r w:rsidR="0070265F">
        <w:rPr>
          <w:rFonts w:ascii="Times New Roman" w:hAnsi="Times New Roman"/>
          <w:sz w:val="24"/>
          <w:szCs w:val="24"/>
          <w:lang w:val="et-EE"/>
        </w:rPr>
        <w:t xml:space="preserve">Majutuseks ette nähtud ruume hoones pole. </w:t>
      </w:r>
      <w:r w:rsidR="00385BBB">
        <w:rPr>
          <w:rFonts w:ascii="Times New Roman" w:hAnsi="Times New Roman"/>
          <w:sz w:val="24"/>
          <w:szCs w:val="24"/>
          <w:lang w:val="et-EE"/>
        </w:rPr>
        <w:t xml:space="preserve">Ülevaatuse aluseks on </w:t>
      </w:r>
      <w:proofErr w:type="spellStart"/>
      <w:r w:rsidR="00385BBB">
        <w:rPr>
          <w:rFonts w:ascii="Times New Roman" w:hAnsi="Times New Roman"/>
          <w:sz w:val="24"/>
          <w:szCs w:val="24"/>
          <w:lang w:val="et-EE"/>
        </w:rPr>
        <w:t>EHRis</w:t>
      </w:r>
      <w:proofErr w:type="spellEnd"/>
      <w:r w:rsidR="00385BBB">
        <w:rPr>
          <w:rFonts w:ascii="Times New Roman" w:hAnsi="Times New Roman"/>
          <w:sz w:val="24"/>
          <w:szCs w:val="24"/>
          <w:lang w:val="et-EE"/>
        </w:rPr>
        <w:t xml:space="preserve"> välja toodud hoone peamine kasutusviis </w:t>
      </w:r>
      <w:proofErr w:type="spellStart"/>
      <w:r w:rsidR="00385BBB">
        <w:rPr>
          <w:rFonts w:ascii="Times New Roman" w:hAnsi="Times New Roman"/>
          <w:sz w:val="24"/>
          <w:szCs w:val="24"/>
          <w:lang w:val="et-EE"/>
        </w:rPr>
        <w:t>e.</w:t>
      </w:r>
      <w:proofErr w:type="spellEnd"/>
      <w:r w:rsidR="00385BBB">
        <w:rPr>
          <w:rFonts w:ascii="Times New Roman" w:hAnsi="Times New Roman"/>
          <w:sz w:val="24"/>
          <w:szCs w:val="24"/>
          <w:lang w:val="et-EE"/>
        </w:rPr>
        <w:t xml:space="preserve"> kontor. </w:t>
      </w:r>
      <w:r w:rsidR="00925967">
        <w:rPr>
          <w:rFonts w:ascii="Times New Roman" w:hAnsi="Times New Roman"/>
          <w:sz w:val="24"/>
          <w:szCs w:val="24"/>
          <w:lang w:val="et-EE"/>
        </w:rPr>
        <w:t xml:space="preserve">Soovitus: </w:t>
      </w:r>
      <w:proofErr w:type="spellStart"/>
      <w:r w:rsidR="00925967">
        <w:rPr>
          <w:rFonts w:ascii="Times New Roman" w:hAnsi="Times New Roman"/>
          <w:sz w:val="24"/>
          <w:szCs w:val="24"/>
          <w:lang w:val="et-EE"/>
        </w:rPr>
        <w:t>EHRis</w:t>
      </w:r>
      <w:proofErr w:type="spellEnd"/>
      <w:r w:rsidR="00925967">
        <w:rPr>
          <w:rFonts w:ascii="Times New Roman" w:hAnsi="Times New Roman"/>
          <w:sz w:val="24"/>
          <w:szCs w:val="24"/>
          <w:lang w:val="et-EE"/>
        </w:rPr>
        <w:t xml:space="preserve"> teha kasutusviisi muudatus. </w:t>
      </w:r>
    </w:p>
    <w:p w14:paraId="57EF3F49" w14:textId="52229FBF" w:rsidR="00FD260C" w:rsidRDefault="004F1F7B" w:rsidP="00376076">
      <w:pPr>
        <w:spacing w:after="0" w:line="360" w:lineRule="auto"/>
        <w:ind w:left="2880" w:hanging="2880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Ülevaatuse aluseks võeti:</w:t>
      </w:r>
      <w:r>
        <w:rPr>
          <w:rFonts w:ascii="Times New Roman" w:hAnsi="Times New Roman"/>
          <w:sz w:val="24"/>
          <w:szCs w:val="24"/>
          <w:lang w:val="et-EE"/>
        </w:rPr>
        <w:tab/>
      </w:r>
      <w:proofErr w:type="spellStart"/>
      <w:r w:rsidR="0021306D">
        <w:rPr>
          <w:rFonts w:ascii="Times New Roman" w:hAnsi="Times New Roman"/>
          <w:sz w:val="24"/>
          <w:szCs w:val="24"/>
          <w:lang w:val="et-EE"/>
        </w:rPr>
        <w:t>Lenne</w:t>
      </w:r>
      <w:proofErr w:type="spellEnd"/>
      <w:r w:rsidR="0021306D">
        <w:rPr>
          <w:rFonts w:ascii="Times New Roman" w:hAnsi="Times New Roman"/>
          <w:sz w:val="24"/>
          <w:szCs w:val="24"/>
          <w:lang w:val="et-EE"/>
        </w:rPr>
        <w:t xml:space="preserve"> Haldus OÜ poolt esitatud maja</w:t>
      </w:r>
      <w:r w:rsidR="00376076">
        <w:rPr>
          <w:rFonts w:ascii="Times New Roman" w:hAnsi="Times New Roman"/>
          <w:sz w:val="24"/>
          <w:szCs w:val="24"/>
          <w:lang w:val="et-EE"/>
        </w:rPr>
        <w:t xml:space="preserve"> </w:t>
      </w:r>
      <w:proofErr w:type="spellStart"/>
      <w:r w:rsidR="00376076">
        <w:rPr>
          <w:rFonts w:ascii="Times New Roman" w:hAnsi="Times New Roman"/>
          <w:sz w:val="24"/>
          <w:szCs w:val="24"/>
          <w:lang w:val="et-EE"/>
        </w:rPr>
        <w:t>ATSi</w:t>
      </w:r>
      <w:proofErr w:type="spellEnd"/>
      <w:r w:rsidR="00376076">
        <w:rPr>
          <w:rFonts w:ascii="Times New Roman" w:hAnsi="Times New Roman"/>
          <w:sz w:val="24"/>
          <w:szCs w:val="24"/>
          <w:lang w:val="et-EE"/>
        </w:rPr>
        <w:t xml:space="preserve"> paiknemisskeemid. </w:t>
      </w:r>
    </w:p>
    <w:p w14:paraId="57EF3F4A" w14:textId="77777777" w:rsidR="00FD260C" w:rsidRDefault="00FD260C">
      <w:pPr>
        <w:spacing w:after="0"/>
        <w:rPr>
          <w:b/>
          <w:lang w:val="et-EE"/>
        </w:rPr>
      </w:pPr>
    </w:p>
    <w:p w14:paraId="57EF3F4B" w14:textId="77777777" w:rsidR="00FD260C" w:rsidRDefault="004F1F7B">
      <w:pPr>
        <w:spacing w:after="0"/>
        <w:rPr>
          <w:b/>
          <w:lang w:val="et-EE"/>
        </w:rPr>
      </w:pPr>
      <w:r>
        <w:rPr>
          <w:b/>
          <w:lang w:val="et-EE"/>
        </w:rPr>
        <w:t>OSALEJAD:</w:t>
      </w:r>
    </w:p>
    <w:tbl>
      <w:tblPr>
        <w:tblW w:w="113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418"/>
        <w:gridCol w:w="1842"/>
        <w:gridCol w:w="2835"/>
        <w:gridCol w:w="3402"/>
      </w:tblGrid>
      <w:tr w:rsidR="00FD260C" w14:paraId="57EF3F51" w14:textId="77777777">
        <w:trPr>
          <w:trHeight w:val="26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4C" w14:textId="77777777" w:rsidR="00FD260C" w:rsidRDefault="004F1F7B">
            <w:pPr>
              <w:spacing w:after="0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>NIMI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4D" w14:textId="77777777" w:rsidR="00FD260C" w:rsidRDefault="004F1F7B">
            <w:pPr>
              <w:spacing w:after="0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>LÜHEND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4E" w14:textId="77777777" w:rsidR="00FD260C" w:rsidRDefault="004F1F7B">
            <w:pPr>
              <w:spacing w:after="0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>ETTEVÕTE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4F" w14:textId="77777777" w:rsidR="00FD260C" w:rsidRDefault="004F1F7B">
            <w:pPr>
              <w:spacing w:after="0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>E-POSTI AADRESS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50" w14:textId="77777777" w:rsidR="00FD260C" w:rsidRDefault="004F1F7B">
            <w:pPr>
              <w:spacing w:after="0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>TELEFON</w:t>
            </w:r>
          </w:p>
        </w:tc>
      </w:tr>
      <w:tr w:rsidR="00FD260C" w14:paraId="57EF3F57" w14:textId="77777777">
        <w:trPr>
          <w:trHeight w:val="2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52" w14:textId="191597A9" w:rsidR="00FD260C" w:rsidRDefault="00E00B0E">
            <w:pPr>
              <w:spacing w:after="200" w:line="276" w:lineRule="auto"/>
              <w:jc w:val="center"/>
              <w:rPr>
                <w:lang w:val="et-EE" w:eastAsia="et-EE"/>
              </w:rPr>
            </w:pPr>
            <w:proofErr w:type="spellStart"/>
            <w:r>
              <w:rPr>
                <w:lang w:val="et-EE" w:eastAsia="et-EE"/>
              </w:rPr>
              <w:t>Cristian</w:t>
            </w:r>
            <w:proofErr w:type="spellEnd"/>
            <w:r>
              <w:rPr>
                <w:lang w:val="et-EE" w:eastAsia="et-EE"/>
              </w:rPr>
              <w:t xml:space="preserve"> Saar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53" w14:textId="388F2C17" w:rsidR="00FD260C" w:rsidRDefault="00E00B0E">
            <w:pPr>
              <w:spacing w:after="0"/>
              <w:jc w:val="center"/>
              <w:rPr>
                <w:lang w:val="et-EE"/>
              </w:rPr>
            </w:pPr>
            <w:r>
              <w:rPr>
                <w:lang w:val="et-EE"/>
              </w:rPr>
              <w:t>KS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54" w14:textId="56C17EA9" w:rsidR="00FD260C" w:rsidRDefault="006E0136">
            <w:pPr>
              <w:spacing w:after="0"/>
              <w:jc w:val="center"/>
              <w:rPr>
                <w:lang w:val="et-EE"/>
              </w:rPr>
            </w:pPr>
            <w:proofErr w:type="spellStart"/>
            <w:r>
              <w:rPr>
                <w:lang w:val="et-EE"/>
              </w:rPr>
              <w:t>Lenne</w:t>
            </w:r>
            <w:proofErr w:type="spellEnd"/>
            <w:r>
              <w:rPr>
                <w:lang w:val="et-EE"/>
              </w:rPr>
              <w:t xml:space="preserve"> Haldus</w:t>
            </w:r>
            <w:r w:rsidR="00B10365">
              <w:rPr>
                <w:lang w:val="et-EE"/>
              </w:rPr>
              <w:t xml:space="preserve"> OÜ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55" w14:textId="199565A2" w:rsidR="00FD260C" w:rsidRDefault="0008345F" w:rsidP="00AD38F4">
            <w:pPr>
              <w:tabs>
                <w:tab w:val="left" w:pos="1725"/>
              </w:tabs>
              <w:spacing w:after="200" w:line="276" w:lineRule="auto"/>
              <w:jc w:val="center"/>
            </w:pPr>
            <w:hyperlink r:id="rId7" w:history="1">
              <w:r w:rsidR="006055BA" w:rsidRPr="003A3294">
                <w:rPr>
                  <w:rStyle w:val="Hperlink"/>
                </w:rPr>
                <w:t>haldus@lenne.ee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56" w14:textId="50C7A0C8" w:rsidR="00FD260C" w:rsidRDefault="006055BA">
            <w:pPr>
              <w:spacing w:after="200" w:line="276" w:lineRule="auto"/>
              <w:jc w:val="center"/>
              <w:rPr>
                <w:lang w:val="et-EE"/>
              </w:rPr>
            </w:pPr>
            <w:r>
              <w:rPr>
                <w:lang w:val="et-EE"/>
              </w:rPr>
              <w:t>5160050</w:t>
            </w:r>
          </w:p>
        </w:tc>
      </w:tr>
      <w:tr w:rsidR="00FD260C" w14:paraId="57EF3F63" w14:textId="77777777">
        <w:trPr>
          <w:trHeight w:val="2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5E" w14:textId="77777777" w:rsidR="00FD260C" w:rsidRDefault="004F1F7B">
            <w:pPr>
              <w:spacing w:after="0"/>
              <w:jc w:val="center"/>
              <w:rPr>
                <w:lang w:val="et-EE"/>
              </w:rPr>
            </w:pPr>
            <w:r>
              <w:rPr>
                <w:lang w:val="et-EE"/>
              </w:rPr>
              <w:t>Ivan Mjazin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5F" w14:textId="77777777" w:rsidR="00FD260C" w:rsidRDefault="004F1F7B">
            <w:pPr>
              <w:spacing w:after="0"/>
              <w:jc w:val="center"/>
              <w:rPr>
                <w:lang w:val="et-EE"/>
              </w:rPr>
            </w:pPr>
            <w:r>
              <w:rPr>
                <w:lang w:val="et-EE"/>
              </w:rPr>
              <w:t>AJ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60" w14:textId="77777777" w:rsidR="00FD260C" w:rsidRDefault="004F1F7B">
            <w:pPr>
              <w:spacing w:after="0"/>
              <w:jc w:val="center"/>
              <w:rPr>
                <w:lang w:val="et-EE"/>
              </w:rPr>
            </w:pPr>
            <w:proofErr w:type="spellStart"/>
            <w:r>
              <w:rPr>
                <w:lang w:val="et-EE"/>
              </w:rPr>
              <w:t>Rovalis</w:t>
            </w:r>
            <w:proofErr w:type="spellEnd"/>
            <w:r>
              <w:rPr>
                <w:lang w:val="et-EE"/>
              </w:rPr>
              <w:t xml:space="preserve"> OÜ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61" w14:textId="2B83EAFF" w:rsidR="00FD260C" w:rsidRDefault="0008345F">
            <w:pPr>
              <w:spacing w:after="0"/>
              <w:jc w:val="center"/>
            </w:pPr>
            <w:hyperlink r:id="rId8" w:history="1">
              <w:r w:rsidR="006055BA" w:rsidRPr="003A3294">
                <w:rPr>
                  <w:rStyle w:val="Hperlink"/>
                  <w:lang w:val="et-EE"/>
                </w:rPr>
                <w:t>ivan@rovalis.ee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62" w14:textId="77777777" w:rsidR="00FD260C" w:rsidRDefault="004F1F7B">
            <w:pPr>
              <w:spacing w:after="0"/>
              <w:jc w:val="center"/>
              <w:rPr>
                <w:lang w:val="et-EE"/>
              </w:rPr>
            </w:pPr>
            <w:r>
              <w:rPr>
                <w:lang w:val="et-EE"/>
              </w:rPr>
              <w:t>56910560</w:t>
            </w:r>
          </w:p>
        </w:tc>
      </w:tr>
    </w:tbl>
    <w:p w14:paraId="57EF3F64" w14:textId="77777777" w:rsidR="00FD260C" w:rsidRDefault="00FD260C">
      <w:pPr>
        <w:spacing w:after="0"/>
        <w:rPr>
          <w:b/>
        </w:rPr>
      </w:pPr>
    </w:p>
    <w:p w14:paraId="57EF3F65" w14:textId="77777777" w:rsidR="00FD260C" w:rsidRDefault="004F1F7B">
      <w:pPr>
        <w:rPr>
          <w:b/>
          <w:color w:val="FF0000"/>
          <w:lang w:val="fr-FR"/>
        </w:rPr>
      </w:pPr>
      <w:proofErr w:type="spellStart"/>
      <w:r>
        <w:rPr>
          <w:b/>
          <w:color w:val="FF0000"/>
          <w:lang w:val="fr-FR"/>
        </w:rPr>
        <w:t>Protokolli</w:t>
      </w:r>
      <w:proofErr w:type="spellEnd"/>
      <w:r>
        <w:rPr>
          <w:b/>
          <w:color w:val="FF0000"/>
          <w:lang w:val="fr-FR"/>
        </w:rPr>
        <w:t xml:space="preserve"> </w:t>
      </w:r>
      <w:proofErr w:type="spellStart"/>
      <w:r>
        <w:rPr>
          <w:b/>
          <w:color w:val="FF0000"/>
          <w:lang w:val="fr-FR"/>
        </w:rPr>
        <w:t>punkte</w:t>
      </w:r>
      <w:proofErr w:type="spellEnd"/>
      <w:r>
        <w:rPr>
          <w:b/>
          <w:color w:val="FF0000"/>
          <w:lang w:val="fr-FR"/>
        </w:rPr>
        <w:t xml:space="preserve"> </w:t>
      </w:r>
      <w:proofErr w:type="spellStart"/>
      <w:r>
        <w:rPr>
          <w:b/>
          <w:color w:val="FF0000"/>
          <w:lang w:val="fr-FR"/>
        </w:rPr>
        <w:t>vaadata</w:t>
      </w:r>
      <w:proofErr w:type="spellEnd"/>
      <w:r>
        <w:rPr>
          <w:b/>
          <w:color w:val="FF0000"/>
          <w:lang w:val="fr-FR"/>
        </w:rPr>
        <w:t xml:space="preserve"> </w:t>
      </w:r>
      <w:proofErr w:type="spellStart"/>
      <w:r>
        <w:rPr>
          <w:b/>
          <w:color w:val="FF0000"/>
          <w:lang w:val="fr-FR"/>
        </w:rPr>
        <w:t>koos</w:t>
      </w:r>
      <w:proofErr w:type="spellEnd"/>
      <w:r>
        <w:rPr>
          <w:b/>
          <w:color w:val="FF0000"/>
          <w:lang w:val="fr-FR"/>
        </w:rPr>
        <w:t xml:space="preserve"> </w:t>
      </w:r>
      <w:proofErr w:type="spellStart"/>
      <w:r>
        <w:rPr>
          <w:b/>
          <w:color w:val="FF0000"/>
          <w:lang w:val="fr-FR"/>
        </w:rPr>
        <w:t>joonisega</w:t>
      </w:r>
      <w:proofErr w:type="spellEnd"/>
      <w:r>
        <w:rPr>
          <w:b/>
          <w:color w:val="FF0000"/>
          <w:lang w:val="fr-FR"/>
        </w:rPr>
        <w:t xml:space="preserve">. </w:t>
      </w:r>
      <w:proofErr w:type="spellStart"/>
      <w:r>
        <w:rPr>
          <w:b/>
          <w:color w:val="FF0000"/>
          <w:lang w:val="fr-FR"/>
        </w:rPr>
        <w:t>Jrk</w:t>
      </w:r>
      <w:proofErr w:type="spellEnd"/>
      <w:r>
        <w:rPr>
          <w:b/>
          <w:color w:val="FF0000"/>
          <w:lang w:val="fr-FR"/>
        </w:rPr>
        <w:t xml:space="preserve"> nr on </w:t>
      </w:r>
      <w:proofErr w:type="spellStart"/>
      <w:r>
        <w:rPr>
          <w:b/>
          <w:color w:val="FF0000"/>
          <w:lang w:val="fr-FR"/>
        </w:rPr>
        <w:t>joonisel</w:t>
      </w:r>
      <w:proofErr w:type="spellEnd"/>
      <w:r>
        <w:rPr>
          <w:b/>
          <w:color w:val="FF0000"/>
          <w:lang w:val="fr-FR"/>
        </w:rPr>
        <w:t xml:space="preserve"> </w:t>
      </w:r>
      <w:proofErr w:type="spellStart"/>
      <w:r>
        <w:rPr>
          <w:b/>
          <w:color w:val="FF0000"/>
          <w:lang w:val="fr-FR"/>
        </w:rPr>
        <w:t>sama</w:t>
      </w:r>
      <w:proofErr w:type="spellEnd"/>
      <w:r>
        <w:rPr>
          <w:b/>
          <w:color w:val="FF0000"/>
          <w:lang w:val="fr-FR"/>
        </w:rPr>
        <w:t xml:space="preserve"> </w:t>
      </w:r>
      <w:proofErr w:type="spellStart"/>
      <w:r>
        <w:rPr>
          <w:b/>
          <w:color w:val="FF0000"/>
          <w:lang w:val="fr-FR"/>
        </w:rPr>
        <w:t>numbriga</w:t>
      </w:r>
      <w:proofErr w:type="spellEnd"/>
      <w:r>
        <w:rPr>
          <w:b/>
          <w:color w:val="FF0000"/>
          <w:lang w:val="fr-FR"/>
        </w:rPr>
        <w:t xml:space="preserve"> </w:t>
      </w:r>
      <w:proofErr w:type="spellStart"/>
      <w:r>
        <w:rPr>
          <w:b/>
          <w:color w:val="FF0000"/>
          <w:lang w:val="fr-FR"/>
        </w:rPr>
        <w:t>tähistatud</w:t>
      </w:r>
      <w:proofErr w:type="spellEnd"/>
      <w:r>
        <w:rPr>
          <w:b/>
          <w:color w:val="FF0000"/>
          <w:lang w:val="fr-FR"/>
        </w:rPr>
        <w:t xml:space="preserve">, et </w:t>
      </w:r>
      <w:proofErr w:type="spellStart"/>
      <w:r>
        <w:rPr>
          <w:b/>
          <w:color w:val="FF0000"/>
          <w:lang w:val="fr-FR"/>
        </w:rPr>
        <w:t>asukoht</w:t>
      </w:r>
      <w:proofErr w:type="spellEnd"/>
      <w:r>
        <w:rPr>
          <w:b/>
          <w:color w:val="FF0000"/>
          <w:lang w:val="fr-FR"/>
        </w:rPr>
        <w:t xml:space="preserve"> </w:t>
      </w:r>
      <w:proofErr w:type="spellStart"/>
      <w:r>
        <w:rPr>
          <w:b/>
          <w:color w:val="FF0000"/>
          <w:lang w:val="fr-FR"/>
        </w:rPr>
        <w:t>leida</w:t>
      </w:r>
      <w:proofErr w:type="spellEnd"/>
      <w:r>
        <w:rPr>
          <w:b/>
          <w:color w:val="FF0000"/>
          <w:lang w:val="fr-FR"/>
        </w:rPr>
        <w:t xml:space="preserve">. </w:t>
      </w:r>
    </w:p>
    <w:p w14:paraId="57EF3F66" w14:textId="77777777" w:rsidR="00FD260C" w:rsidRDefault="00FD260C">
      <w:pPr>
        <w:rPr>
          <w:b/>
          <w:color w:val="FF0000"/>
          <w:lang w:val="fr-FR"/>
        </w:rPr>
      </w:pPr>
    </w:p>
    <w:tbl>
      <w:tblPr>
        <w:tblW w:w="139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3948"/>
        <w:gridCol w:w="1132"/>
        <w:gridCol w:w="1292"/>
        <w:gridCol w:w="6767"/>
      </w:tblGrid>
      <w:tr w:rsidR="00FD260C" w14:paraId="57EF3F6C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67" w14:textId="77777777" w:rsidR="00FD260C" w:rsidRDefault="004F1F7B">
            <w:pPr>
              <w:spacing w:after="200" w:line="276" w:lineRule="auto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>Jrk nr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68" w14:textId="77777777" w:rsidR="00FD260C" w:rsidRDefault="004F1F7B">
            <w:pPr>
              <w:spacing w:after="200" w:line="276" w:lineRule="auto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>TO korralduse teema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69" w14:textId="77777777" w:rsidR="00FD260C" w:rsidRDefault="004F1F7B">
            <w:pPr>
              <w:spacing w:after="200" w:line="276" w:lineRule="auto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>Täitja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6A" w14:textId="77777777" w:rsidR="00FD260C" w:rsidRDefault="004F1F7B">
            <w:pPr>
              <w:spacing w:after="200" w:line="276" w:lineRule="auto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>Täitmise kuupäev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6B" w14:textId="77777777" w:rsidR="00FD260C" w:rsidRDefault="004F1F7B">
            <w:pPr>
              <w:spacing w:after="200" w:line="276" w:lineRule="auto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>Märkused</w:t>
            </w:r>
          </w:p>
        </w:tc>
      </w:tr>
      <w:tr w:rsidR="00FD260C" w14:paraId="57EF3F9A" w14:textId="77777777" w:rsidTr="00F715C0">
        <w:trPr>
          <w:trHeight w:val="574"/>
        </w:trPr>
        <w:tc>
          <w:tcPr>
            <w:tcW w:w="13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99" w14:textId="28C5FCDC" w:rsidR="00FD260C" w:rsidRDefault="001539C1">
            <w:pPr>
              <w:spacing w:after="0"/>
            </w:pPr>
            <w:r>
              <w:rPr>
                <w:b/>
                <w:lang w:val="et-EE"/>
              </w:rPr>
              <w:t>Saku 8</w:t>
            </w:r>
            <w:r w:rsidR="004F1F7B">
              <w:rPr>
                <w:b/>
                <w:lang w:val="et-EE"/>
              </w:rPr>
              <w:t xml:space="preserve">, </w:t>
            </w:r>
            <w:r w:rsidR="00FA77B4">
              <w:rPr>
                <w:b/>
                <w:lang w:val="et-EE"/>
              </w:rPr>
              <w:t>1</w:t>
            </w:r>
            <w:r w:rsidR="004F1F7B">
              <w:rPr>
                <w:b/>
                <w:lang w:val="et-EE"/>
              </w:rPr>
              <w:t>. korrus</w:t>
            </w:r>
          </w:p>
        </w:tc>
      </w:tr>
      <w:tr w:rsidR="00FD260C" w:rsidRPr="00925967" w14:paraId="57EF3FA0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9B" w14:textId="77777777" w:rsidR="00FD260C" w:rsidRDefault="004F1F7B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9C" w14:textId="7F3F8850" w:rsidR="00FD260C" w:rsidRDefault="00BA610B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Evakuatsioonitrepiko</w:t>
            </w:r>
            <w:r w:rsidR="00EA2FAA">
              <w:rPr>
                <w:color w:val="000000"/>
                <w:lang w:val="et-EE"/>
              </w:rPr>
              <w:t xml:space="preserve">ja uks ei ole tuletõkkeuks. Hetkeseisuga kaks korrust on ühes tuletõkkesektsioonis. Paigaldada </w:t>
            </w:r>
            <w:r w:rsidR="008D2C2F">
              <w:rPr>
                <w:color w:val="000000"/>
                <w:lang w:val="et-EE"/>
              </w:rPr>
              <w:t xml:space="preserve">evakuatsioonitrepikotta tuletõkkeuks </w:t>
            </w:r>
            <w:r w:rsidR="008D2C2F">
              <w:rPr>
                <w:color w:val="000000"/>
                <w:lang w:val="et-EE"/>
              </w:rPr>
              <w:lastRenderedPageBreak/>
              <w:t xml:space="preserve">EI60 s200. Ust varustada </w:t>
            </w:r>
            <w:r w:rsidR="001C21E8">
              <w:rPr>
                <w:color w:val="000000"/>
                <w:lang w:val="et-EE"/>
              </w:rPr>
              <w:t>evakuatsioonilin</w:t>
            </w:r>
            <w:r w:rsidR="001D538A">
              <w:rPr>
                <w:color w:val="000000"/>
                <w:lang w:val="et-EE"/>
              </w:rPr>
              <w:t>g</w:t>
            </w:r>
            <w:r w:rsidR="001C21E8">
              <w:rPr>
                <w:color w:val="000000"/>
                <w:lang w:val="et-EE"/>
              </w:rPr>
              <w:t xml:space="preserve">i tüüpi sulusega (saalides </w:t>
            </w:r>
            <w:r w:rsidR="008D5009">
              <w:rPr>
                <w:color w:val="000000"/>
                <w:lang w:val="et-EE"/>
              </w:rPr>
              <w:t>inimeste arv</w:t>
            </w:r>
            <w:r w:rsidR="001D538A">
              <w:rPr>
                <w:color w:val="000000"/>
                <w:lang w:val="et-EE"/>
              </w:rPr>
              <w:t>, arvestus ruumide pindala järgi, mitte tegelik ruumides viibiv arv</w:t>
            </w:r>
            <w:r w:rsidR="008D5009">
              <w:rPr>
                <w:color w:val="000000"/>
                <w:lang w:val="et-EE"/>
              </w:rPr>
              <w:t>)</w:t>
            </w:r>
            <w:r w:rsidR="001C21E8">
              <w:rPr>
                <w:color w:val="000000"/>
                <w:lang w:val="et-EE"/>
              </w:rPr>
              <w:t xml:space="preserve"> ja sulguriga.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9D" w14:textId="77777777" w:rsidR="00FD260C" w:rsidRDefault="00FD260C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9E" w14:textId="77777777" w:rsidR="00FD260C" w:rsidRDefault="00FD260C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9F" w14:textId="77777777" w:rsidR="00FD260C" w:rsidRDefault="00FD260C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41617C" w:rsidRPr="00A01254" w14:paraId="43A9A855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0E6E" w14:textId="7B78AD8B" w:rsidR="0041617C" w:rsidRDefault="0041617C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2.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7905D" w14:textId="26B92234" w:rsidR="000A1B40" w:rsidRPr="00FD29C0" w:rsidRDefault="00A01254" w:rsidP="000A3C60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Päästemeeskonna sisenemistee on märgistamata. Antud ust märgistada päästemeeskonna sisenemisteeks.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A2A1B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4459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CB72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41617C" w:rsidRPr="00925967" w14:paraId="0586F88F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BB436" w14:textId="17F542B1" w:rsidR="0041617C" w:rsidRDefault="0041617C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3.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84E2" w14:textId="130C8876" w:rsidR="0041617C" w:rsidRDefault="00F723ED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proofErr w:type="spellStart"/>
            <w:r>
              <w:rPr>
                <w:color w:val="000000"/>
                <w:lang w:val="et-EE"/>
              </w:rPr>
              <w:t>ATSi</w:t>
            </w:r>
            <w:proofErr w:type="spellEnd"/>
            <w:r>
              <w:rPr>
                <w:color w:val="000000"/>
                <w:lang w:val="et-EE"/>
              </w:rPr>
              <w:t xml:space="preserve"> </w:t>
            </w:r>
            <w:proofErr w:type="spellStart"/>
            <w:r>
              <w:rPr>
                <w:color w:val="000000"/>
                <w:lang w:val="et-EE"/>
              </w:rPr>
              <w:t>keskseadme</w:t>
            </w:r>
            <w:proofErr w:type="spellEnd"/>
            <w:r>
              <w:rPr>
                <w:color w:val="000000"/>
                <w:lang w:val="et-EE"/>
              </w:rPr>
              <w:t xml:space="preserve"> kohale paigaldada 5lx valgustihedusega turvavalgust.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FC94F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ADB9B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77F30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41617C" w:rsidRPr="00D5384E" w14:paraId="762AEE57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0AD3" w14:textId="6B9DFA48" w:rsidR="0041617C" w:rsidRDefault="0041617C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4.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41254" w14:textId="6C0C09B4" w:rsidR="00A67516" w:rsidRPr="00B07C47" w:rsidRDefault="00B71A20" w:rsidP="00A67516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 </w:t>
            </w:r>
            <w:r w:rsidR="0025710D">
              <w:rPr>
                <w:color w:val="000000"/>
                <w:lang w:val="et-EE"/>
              </w:rPr>
              <w:t xml:space="preserve">Antud uksest </w:t>
            </w:r>
            <w:r w:rsidR="00D5384E">
              <w:rPr>
                <w:color w:val="000000"/>
                <w:lang w:val="et-EE"/>
              </w:rPr>
              <w:t xml:space="preserve">teha evakuatsiooniuks (ilma võtmeta avatav, evakuatsiooni suunas). </w:t>
            </w:r>
            <w:r w:rsidR="00BD5AB2">
              <w:rPr>
                <w:color w:val="000000"/>
                <w:lang w:val="et-EE"/>
              </w:rPr>
              <w:t xml:space="preserve">Ust vajalik märgistada evakuatsioonivalgustiga.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FD38B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49B8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09F5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41617C" w:rsidRPr="00A726CA" w14:paraId="79F7F25D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0F250" w14:textId="1C5720CC" w:rsidR="0041617C" w:rsidRDefault="0041617C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5.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D8E1" w14:textId="34CE0085" w:rsidR="0041617C" w:rsidRDefault="00302EA9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Alale paigaldada turvavalgustus.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90635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EA42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B8FE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535011" w:rsidRPr="00925967" w14:paraId="3DADBFA1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64FAA" w14:textId="2604545E" w:rsidR="00535011" w:rsidRDefault="00535011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6.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B17D4" w14:textId="6BD655E7" w:rsidR="00535011" w:rsidRPr="0039116D" w:rsidRDefault="007B5B99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Saunaruum </w:t>
            </w:r>
            <w:r w:rsidR="000D441C">
              <w:rPr>
                <w:color w:val="000000"/>
                <w:lang w:val="et-EE"/>
              </w:rPr>
              <w:t>ei ole omaette tuletõkkesektsioon. Moodustada sauna ja duširuumist omaette tuletõkkesektsioon</w:t>
            </w:r>
            <w:r w:rsidR="00C52A11">
              <w:rPr>
                <w:color w:val="000000"/>
                <w:lang w:val="et-EE"/>
              </w:rPr>
              <w:t xml:space="preserve"> (EI60).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E0F82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D2DA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6F339" w14:textId="117D7424" w:rsidR="00535011" w:rsidRDefault="00535011" w:rsidP="005E5EB6">
            <w:pPr>
              <w:spacing w:after="200" w:line="276" w:lineRule="auto"/>
              <w:rPr>
                <w:lang w:val="et-EE"/>
              </w:rPr>
            </w:pPr>
          </w:p>
        </w:tc>
      </w:tr>
      <w:tr w:rsidR="00535011" w:rsidRPr="00B8288D" w14:paraId="3FA5DE43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1F235" w14:textId="26507717" w:rsidR="00535011" w:rsidRDefault="00535011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7.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59C84" w14:textId="49DFD38A" w:rsidR="00233B75" w:rsidRDefault="000A4B8E" w:rsidP="009C4A2D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Torustiku läbiviigud on tulekindlalt tihendamata. Tulekindlalt tihendada torustiku läbiviigud.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255D0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C895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C290" w14:textId="1505D03B" w:rsidR="00535011" w:rsidRDefault="00535011" w:rsidP="003251BD">
            <w:pPr>
              <w:spacing w:after="200" w:line="276" w:lineRule="auto"/>
              <w:rPr>
                <w:lang w:val="et-EE"/>
              </w:rPr>
            </w:pPr>
          </w:p>
        </w:tc>
      </w:tr>
      <w:tr w:rsidR="00535011" w:rsidRPr="00A726CA" w14:paraId="055C080C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D05F8" w14:textId="1F05F539" w:rsidR="00535011" w:rsidRDefault="00535011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8.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AB47E" w14:textId="0734BE8F" w:rsidR="00535011" w:rsidRDefault="00980FD9" w:rsidP="00360F25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Ukse kohale paigaldada evakuatsioonivalgusti.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FE7F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14DF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77479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535011" w:rsidRPr="00925967" w14:paraId="0177F010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4A930" w14:textId="2503C5F5" w:rsidR="00535011" w:rsidRDefault="00535011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lastRenderedPageBreak/>
              <w:t>9.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7B23" w14:textId="3CB04F1C" w:rsidR="00535011" w:rsidRPr="00FA06D6" w:rsidRDefault="00980FD9" w:rsidP="00FA06D6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Külm müügiala. Aknaavad puuduvad. Võimalusel alale paigaldada turva- ja evakuatsioonivalgustus.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F2B7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F19D7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3242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053C14" w:rsidRPr="00925967" w14:paraId="04404857" w14:textId="77777777" w:rsidTr="00F715C0">
        <w:tc>
          <w:tcPr>
            <w:tcW w:w="13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EC9CC" w14:textId="50F0498F" w:rsidR="00053C14" w:rsidRDefault="001539C1" w:rsidP="0020064D">
            <w:pPr>
              <w:spacing w:after="200" w:line="276" w:lineRule="auto"/>
              <w:rPr>
                <w:lang w:val="et-EE"/>
              </w:rPr>
            </w:pPr>
            <w:r>
              <w:rPr>
                <w:b/>
                <w:lang w:val="et-EE"/>
              </w:rPr>
              <w:t>Saku 8</w:t>
            </w:r>
            <w:r w:rsidR="00053C14">
              <w:rPr>
                <w:b/>
                <w:lang w:val="et-EE"/>
              </w:rPr>
              <w:t>, 2. korrus</w:t>
            </w:r>
            <w:r w:rsidR="00532746">
              <w:rPr>
                <w:b/>
                <w:lang w:val="et-EE"/>
              </w:rPr>
              <w:t xml:space="preserve">. </w:t>
            </w:r>
            <w:r w:rsidR="00AD3323">
              <w:rPr>
                <w:b/>
                <w:lang w:val="et-EE"/>
              </w:rPr>
              <w:t>Osa korrusest joonisel on puudu.</w:t>
            </w:r>
            <w:r w:rsidR="005C6ECF">
              <w:rPr>
                <w:b/>
                <w:lang w:val="et-EE"/>
              </w:rPr>
              <w:t xml:space="preserve"> </w:t>
            </w:r>
          </w:p>
        </w:tc>
      </w:tr>
      <w:tr w:rsidR="00053C14" w:rsidRPr="00925967" w14:paraId="469E78D8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7E96F" w14:textId="4DA01163" w:rsidR="00053C14" w:rsidRDefault="00053C14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E4A56" w14:textId="1DD9B829" w:rsidR="00053C14" w:rsidRDefault="00F70CFB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Teiselt korrusel viiv evakuatsioonitrepikoda ei ole omaette tuletõkkesektsioon. Moodustada </w:t>
            </w:r>
            <w:r w:rsidR="00375860">
              <w:rPr>
                <w:color w:val="000000"/>
                <w:lang w:val="et-EE"/>
              </w:rPr>
              <w:t xml:space="preserve">evakuatsioonitrepikojast omaette tuletõkkesektsioon. Selleks vaja paigaldada joonisel märgitud kohale </w:t>
            </w:r>
            <w:r w:rsidR="009A3173">
              <w:rPr>
                <w:color w:val="000000"/>
                <w:lang w:val="et-EE"/>
              </w:rPr>
              <w:t>EI30 tulepüsivusega tuletõkkeuks</w:t>
            </w:r>
            <w:r w:rsidR="00D439E3">
              <w:rPr>
                <w:color w:val="000000"/>
                <w:lang w:val="et-EE"/>
              </w:rPr>
              <w:t xml:space="preserve">. Uks peab olema s200 tähisega, varustatud </w:t>
            </w:r>
            <w:r w:rsidR="003A45EA">
              <w:rPr>
                <w:color w:val="000000"/>
                <w:lang w:val="et-EE"/>
              </w:rPr>
              <w:t>sulguriga ning 2. korrusel võimaliku inimeste arvule vastava sulusega</w:t>
            </w:r>
            <w:r w:rsidR="00AE019E">
              <w:rPr>
                <w:color w:val="000000"/>
                <w:lang w:val="et-EE"/>
              </w:rPr>
              <w:t>.</w:t>
            </w:r>
          </w:p>
          <w:p w14:paraId="2B1322F7" w14:textId="44539EC3" w:rsidR="00031D73" w:rsidRDefault="00BC4610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Tuletõkke konstruktsioon mille külge kinnitatakse tuletõkkeust peab vastama EI60</w:t>
            </w:r>
            <w:r w:rsidR="00EA44D9">
              <w:rPr>
                <w:color w:val="000000"/>
                <w:lang w:val="et-EE"/>
              </w:rPr>
              <w:t xml:space="preserve"> näitajale.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16D4" w14:textId="77777777" w:rsidR="00053C14" w:rsidRDefault="00053C14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5863A" w14:textId="77777777" w:rsidR="00053C14" w:rsidRDefault="00053C14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B364A" w14:textId="77777777" w:rsidR="00053C14" w:rsidRDefault="00053C14" w:rsidP="0020064D">
            <w:pPr>
              <w:spacing w:after="200" w:line="276" w:lineRule="auto"/>
              <w:rPr>
                <w:lang w:val="et-EE"/>
              </w:rPr>
            </w:pPr>
          </w:p>
        </w:tc>
      </w:tr>
      <w:tr w:rsidR="00053C14" w:rsidRPr="00925967" w14:paraId="099DABB9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CCAF" w14:textId="5D71A7E3" w:rsidR="00053C14" w:rsidRDefault="00053C14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2.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F5EC5" w14:textId="68D1EDF7" w:rsidR="00053C14" w:rsidRDefault="00EA44D9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Evakuatsioonitrepiko</w:t>
            </w:r>
            <w:r w:rsidR="004B557A">
              <w:rPr>
                <w:color w:val="000000"/>
                <w:lang w:val="et-EE"/>
              </w:rPr>
              <w:t>d</w:t>
            </w:r>
            <w:r>
              <w:rPr>
                <w:color w:val="000000"/>
                <w:lang w:val="et-EE"/>
              </w:rPr>
              <w:t xml:space="preserve">a eraldav </w:t>
            </w:r>
            <w:r w:rsidR="00935450">
              <w:rPr>
                <w:color w:val="000000"/>
                <w:lang w:val="et-EE"/>
              </w:rPr>
              <w:t>kipssein</w:t>
            </w:r>
            <w:r>
              <w:rPr>
                <w:color w:val="000000"/>
                <w:lang w:val="et-EE"/>
              </w:rPr>
              <w:t>. Kas antud konstruktsiooni tulepüsivus vastab EI60 näitajale</w:t>
            </w:r>
            <w:r w:rsidR="004B557A">
              <w:rPr>
                <w:color w:val="000000"/>
                <w:lang w:val="et-EE"/>
              </w:rPr>
              <w:t>?</w:t>
            </w:r>
            <w:r>
              <w:rPr>
                <w:color w:val="000000"/>
                <w:lang w:val="et-EE"/>
              </w:rPr>
              <w:t xml:space="preserve"> Kui mitte, siis vajalik antud seina konstruktsiooni</w:t>
            </w:r>
            <w:r w:rsidR="00020F98">
              <w:rPr>
                <w:color w:val="000000"/>
                <w:lang w:val="et-EE"/>
              </w:rPr>
              <w:t>st moodusta EI60 näitajale vastav tuletõkkekonstruktsioon (</w:t>
            </w:r>
            <w:r w:rsidR="002265CE">
              <w:rPr>
                <w:color w:val="000000"/>
                <w:lang w:val="et-EE"/>
              </w:rPr>
              <w:t xml:space="preserve">koos ripplae taguse osaga).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37585" w14:textId="77777777" w:rsidR="00053C14" w:rsidRDefault="00053C14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053DE" w14:textId="77777777" w:rsidR="00053C14" w:rsidRDefault="00053C14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E62B6" w14:textId="77777777" w:rsidR="00053C14" w:rsidRDefault="00053C14" w:rsidP="0020064D">
            <w:pPr>
              <w:spacing w:after="200" w:line="276" w:lineRule="auto"/>
              <w:rPr>
                <w:lang w:val="et-EE"/>
              </w:rPr>
            </w:pPr>
          </w:p>
        </w:tc>
      </w:tr>
      <w:tr w:rsidR="00053C14" w:rsidRPr="00925967" w14:paraId="34CADFD6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4A6CC" w14:textId="5223E9C8" w:rsidR="00053C14" w:rsidRDefault="00053C14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3.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FC988" w14:textId="33130DAF" w:rsidR="00053C14" w:rsidRPr="00B63C21" w:rsidRDefault="00AF7899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Joonisel märgitud kohtadele paigaldada turvavalgustus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3560E" w14:textId="77777777" w:rsidR="00053C14" w:rsidRDefault="00053C14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8FCEC" w14:textId="77777777" w:rsidR="00053C14" w:rsidRDefault="00053C14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BDF85" w14:textId="77777777" w:rsidR="00053C14" w:rsidRDefault="00053C14" w:rsidP="0020064D">
            <w:pPr>
              <w:spacing w:after="200" w:line="276" w:lineRule="auto"/>
              <w:rPr>
                <w:lang w:val="et-EE"/>
              </w:rPr>
            </w:pPr>
          </w:p>
        </w:tc>
      </w:tr>
      <w:tr w:rsidR="00AF7899" w:rsidRPr="00A726CA" w14:paraId="60D0D209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EE3A6" w14:textId="207FAE05" w:rsidR="00AF7899" w:rsidRDefault="00AF7899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lastRenderedPageBreak/>
              <w:t xml:space="preserve">4.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1FE9" w14:textId="5F96796B" w:rsidR="00AF7899" w:rsidRDefault="00AF7899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Saunaruumist moodustada oma</w:t>
            </w:r>
            <w:r w:rsidR="0077676D">
              <w:rPr>
                <w:color w:val="000000"/>
                <w:lang w:val="et-EE"/>
              </w:rPr>
              <w:t>e</w:t>
            </w:r>
            <w:r>
              <w:rPr>
                <w:color w:val="000000"/>
                <w:lang w:val="et-EE"/>
              </w:rPr>
              <w:t>tte tuletõkkesektsioon</w:t>
            </w:r>
            <w:r w:rsidR="0077676D">
              <w:rPr>
                <w:color w:val="000000"/>
                <w:lang w:val="et-EE"/>
              </w:rPr>
              <w:t xml:space="preserve"> (tulepüsivus EI60). </w:t>
            </w:r>
            <w:r w:rsidR="00D64241">
              <w:rPr>
                <w:color w:val="000000"/>
                <w:lang w:val="et-EE"/>
              </w:rPr>
              <w:t>Saunaga ühte tuletõkkesektsiooni võivad kuuluda riietusruumid</w:t>
            </w:r>
            <w:r w:rsidR="008B3B35">
              <w:rPr>
                <w:color w:val="000000"/>
                <w:lang w:val="et-EE"/>
              </w:rPr>
              <w:t xml:space="preserve">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507DC" w14:textId="77777777" w:rsidR="00AF7899" w:rsidRDefault="00AF7899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B5112" w14:textId="77777777" w:rsidR="00AF7899" w:rsidRDefault="00AF7899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20AAF" w14:textId="77777777" w:rsidR="00AF7899" w:rsidRDefault="00AF7899" w:rsidP="0020064D">
            <w:pPr>
              <w:spacing w:after="200" w:line="276" w:lineRule="auto"/>
              <w:rPr>
                <w:lang w:val="et-EE"/>
              </w:rPr>
            </w:pPr>
          </w:p>
        </w:tc>
      </w:tr>
      <w:tr w:rsidR="00985C71" w:rsidRPr="00EF0B1A" w14:paraId="6D4AAA05" w14:textId="77777777" w:rsidTr="00F715C0">
        <w:tc>
          <w:tcPr>
            <w:tcW w:w="13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D49F1" w14:textId="4387231E" w:rsidR="00985C71" w:rsidRPr="000E740A" w:rsidRDefault="00985C71" w:rsidP="00985C71">
            <w:pPr>
              <w:spacing w:after="200" w:line="276" w:lineRule="auto"/>
              <w:rPr>
                <w:b/>
                <w:bCs/>
                <w:lang w:val="et-EE"/>
              </w:rPr>
            </w:pPr>
            <w:r w:rsidRPr="000E740A">
              <w:rPr>
                <w:b/>
                <w:bCs/>
                <w:lang w:val="et-EE"/>
              </w:rPr>
              <w:t>Üldised märkused</w:t>
            </w:r>
          </w:p>
        </w:tc>
      </w:tr>
      <w:tr w:rsidR="00985C71" w:rsidRPr="00925967" w14:paraId="4A9EBADF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6373" w14:textId="47A04DE8" w:rsidR="00985C71" w:rsidRPr="004E4B7D" w:rsidRDefault="00985C71" w:rsidP="00985C71">
            <w:pPr>
              <w:pStyle w:val="Loendilik"/>
              <w:numPr>
                <w:ilvl w:val="0"/>
                <w:numId w:val="11"/>
              </w:num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1FDEC2" w14:textId="7C6CF6D2" w:rsidR="00985C71" w:rsidRPr="00627BE6" w:rsidRDefault="00FB4D0B" w:rsidP="00985C71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Osa teist korrust </w:t>
            </w:r>
            <w:proofErr w:type="spellStart"/>
            <w:r>
              <w:rPr>
                <w:lang w:val="et-EE"/>
              </w:rPr>
              <w:t>ATSiga</w:t>
            </w:r>
            <w:proofErr w:type="spellEnd"/>
            <w:r>
              <w:rPr>
                <w:lang w:val="et-EE"/>
              </w:rPr>
              <w:t xml:space="preserve"> katmata. Paigaldada teise korruse igasse ruumi </w:t>
            </w:r>
            <w:proofErr w:type="spellStart"/>
            <w:r>
              <w:rPr>
                <w:lang w:val="et-EE"/>
              </w:rPr>
              <w:t>ATSi</w:t>
            </w:r>
            <w:proofErr w:type="spellEnd"/>
            <w:r>
              <w:rPr>
                <w:lang w:val="et-EE"/>
              </w:rPr>
              <w:t xml:space="preserve"> andurid. Ühendada olemasoleva süsteemiga ja uuendada süsteemi paiknemisskeemid.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B1AA38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DC043B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9B15C4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</w:tr>
      <w:tr w:rsidR="00985C71" w:rsidRPr="00A726CA" w14:paraId="5205B123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E0338" w14:textId="6E4ABBB1" w:rsidR="00985C71" w:rsidRPr="009F00C7" w:rsidRDefault="00985C71" w:rsidP="00985C71">
            <w:pPr>
              <w:pStyle w:val="Loendilik"/>
              <w:numPr>
                <w:ilvl w:val="0"/>
                <w:numId w:val="11"/>
              </w:num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4E351D" w14:textId="6C1A2F1F" w:rsidR="00985C71" w:rsidRPr="003E5452" w:rsidRDefault="00E23C7A" w:rsidP="00985C71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>Ülevaatuse ajal oli tuvastatud, et suur osa evakuatsioonivalgustitest ei ole töökorras. Kas süsteemi hooldatakse?</w:t>
            </w:r>
            <w:r w:rsidR="00CF24EC">
              <w:rPr>
                <w:lang w:val="et-EE"/>
              </w:rPr>
              <w:t xml:space="preserve"> Tõendada aktiga.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587519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911892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6886BB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</w:tr>
      <w:tr w:rsidR="00985C71" w:rsidRPr="00925967" w14:paraId="180CBB36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7E7BB" w14:textId="77777777" w:rsidR="00985C71" w:rsidRPr="00813279" w:rsidRDefault="00985C71" w:rsidP="00985C71">
            <w:pPr>
              <w:pStyle w:val="Loendilik"/>
              <w:numPr>
                <w:ilvl w:val="0"/>
                <w:numId w:val="11"/>
              </w:num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61A3F5" w14:textId="14FE5FAF" w:rsidR="00985C71" w:rsidRDefault="00E007CA" w:rsidP="00985C71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>Evakuatsioonitrep</w:t>
            </w:r>
            <w:r w:rsidR="00353824">
              <w:rPr>
                <w:lang w:val="et-EE"/>
              </w:rPr>
              <w:t xml:space="preserve">ikojas hoitakse põlevmaterjali. Eemaldada evakuatsioonitrepikojas olev põlevmaterjal.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DBE299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90ACF8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48986F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</w:tr>
      <w:tr w:rsidR="00985C71" w:rsidRPr="00353824" w14:paraId="4952FF74" w14:textId="77777777" w:rsidTr="00D65F29">
        <w:trPr>
          <w:trHeight w:val="34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3DC0E" w14:textId="77777777" w:rsidR="00985C71" w:rsidRPr="00813279" w:rsidRDefault="00985C71" w:rsidP="00985C71">
            <w:pPr>
              <w:pStyle w:val="Loendilik"/>
              <w:numPr>
                <w:ilvl w:val="0"/>
                <w:numId w:val="11"/>
              </w:num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ADE990" w14:textId="73DA9361" w:rsidR="00985C71" w:rsidRPr="004D4555" w:rsidRDefault="009A6058" w:rsidP="00985C71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Tagada määrusekohane tulekustutite arv hoones. </w:t>
            </w:r>
            <w:r w:rsidR="00B02B00">
              <w:rPr>
                <w:lang w:val="et-EE"/>
              </w:rPr>
              <w:t>1 tulekustuti 200m2-le või vähemalt 1</w:t>
            </w:r>
            <w:r w:rsidR="00BA10DB">
              <w:rPr>
                <w:lang w:val="et-EE"/>
              </w:rPr>
              <w:t xml:space="preserve"> kustuti</w:t>
            </w:r>
            <w:r w:rsidR="00B02B00">
              <w:rPr>
                <w:lang w:val="et-EE"/>
              </w:rPr>
              <w:t xml:space="preserve"> korrusele.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E62967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CF4A6E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9FB88" w14:textId="77D0D596" w:rsidR="00985C71" w:rsidRDefault="00F100D9" w:rsidP="00985C71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Link määrusele: </w:t>
            </w:r>
            <w:hyperlink r:id="rId9" w:history="1">
              <w:r w:rsidRPr="00923A5E">
                <w:rPr>
                  <w:rStyle w:val="Hperlink"/>
                  <w:lang w:val="et-EE"/>
                </w:rPr>
                <w:t>https://www.riigiteataja.ee/akt/114122022016?leiaKehtiv</w:t>
              </w:r>
            </w:hyperlink>
          </w:p>
          <w:p w14:paraId="2E673B19" w14:textId="69E43F8E" w:rsidR="00F100D9" w:rsidRPr="00312506" w:rsidRDefault="00F100D9" w:rsidP="00312506">
            <w:pPr>
              <w:spacing w:after="200" w:line="276" w:lineRule="auto"/>
              <w:rPr>
                <w:lang w:val="et-EE"/>
              </w:rPr>
            </w:pPr>
          </w:p>
        </w:tc>
      </w:tr>
      <w:tr w:rsidR="005418EC" w:rsidRPr="00925967" w14:paraId="4DAE40AF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8ACC2" w14:textId="77777777" w:rsidR="005418EC" w:rsidRPr="00813279" w:rsidRDefault="005418EC" w:rsidP="00985C71">
            <w:pPr>
              <w:pStyle w:val="Loendilik"/>
              <w:numPr>
                <w:ilvl w:val="0"/>
                <w:numId w:val="11"/>
              </w:num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D86A1D" w14:textId="7D24ED92" w:rsidR="005418EC" w:rsidRDefault="00852553" w:rsidP="00985C71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Ülevaatusel olid tuvastatud kasutusest maha võetud voolikukapid. Hoone kasutusviisist lähtuvalt võib järeldada, et nende olemasolu ei ole kohustuslik.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6BB9FE" w14:textId="77777777" w:rsidR="005418EC" w:rsidRDefault="005418EC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CB2ED8" w14:textId="77777777" w:rsidR="005418EC" w:rsidRDefault="005418EC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D1120C" w14:textId="728754FC" w:rsidR="005418EC" w:rsidRDefault="00A75276" w:rsidP="00985C71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>Arvestades hoone tuleohutusalas</w:t>
            </w:r>
            <w:r w:rsidR="00DF4BE3">
              <w:rPr>
                <w:lang w:val="et-EE"/>
              </w:rPr>
              <w:t>t</w:t>
            </w:r>
            <w:r>
              <w:rPr>
                <w:lang w:val="et-EE"/>
              </w:rPr>
              <w:t xml:space="preserve"> olukorda (2. korruse evakuatsioon ja täiendavate tuletõkkesektsioonide moodustamise vajadus) </w:t>
            </w:r>
            <w:r w:rsidR="006F4280">
              <w:rPr>
                <w:lang w:val="et-EE"/>
              </w:rPr>
              <w:t xml:space="preserve">antud hetkel </w:t>
            </w:r>
            <w:r>
              <w:rPr>
                <w:lang w:val="et-EE"/>
              </w:rPr>
              <w:t>oleks otstarbekam investeerida puudust</w:t>
            </w:r>
            <w:r w:rsidR="00DF4BE3">
              <w:rPr>
                <w:lang w:val="et-EE"/>
              </w:rPr>
              <w:t>e</w:t>
            </w:r>
            <w:r>
              <w:rPr>
                <w:lang w:val="et-EE"/>
              </w:rPr>
              <w:t xml:space="preserve"> kõrvaldamisse</w:t>
            </w:r>
            <w:r w:rsidR="00C1594F">
              <w:rPr>
                <w:lang w:val="et-EE"/>
              </w:rPr>
              <w:t>.</w:t>
            </w:r>
            <w:r>
              <w:rPr>
                <w:lang w:val="et-EE"/>
              </w:rPr>
              <w:t xml:space="preserve"> </w:t>
            </w:r>
            <w:r>
              <w:rPr>
                <w:lang w:val="et-EE"/>
              </w:rPr>
              <w:br/>
              <w:t xml:space="preserve">Kui kõik antud aktis </w:t>
            </w:r>
            <w:r w:rsidR="00DF4BE3">
              <w:rPr>
                <w:lang w:val="et-EE"/>
              </w:rPr>
              <w:t xml:space="preserve">välja toodud </w:t>
            </w:r>
            <w:r>
              <w:rPr>
                <w:lang w:val="et-EE"/>
              </w:rPr>
              <w:t xml:space="preserve">puudused saavad kõrvaldatuks, </w:t>
            </w:r>
            <w:r w:rsidR="005302CF">
              <w:rPr>
                <w:lang w:val="et-EE"/>
              </w:rPr>
              <w:t xml:space="preserve">oleks võimalik koostada ekspertarvamus hoone tuleohutusnõuetele vastavuse </w:t>
            </w:r>
            <w:r w:rsidR="005302CF">
              <w:rPr>
                <w:lang w:val="et-EE"/>
              </w:rPr>
              <w:lastRenderedPageBreak/>
              <w:t xml:space="preserve">kohta ning seejärel koostada süsteemi demonteerimise projekt (kooskõlastada Päästeametiga). </w:t>
            </w:r>
          </w:p>
        </w:tc>
      </w:tr>
      <w:tr w:rsidR="00085F68" w:rsidRPr="00925967" w14:paraId="5E270B76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F1C8D" w14:textId="77777777" w:rsidR="00085F68" w:rsidRPr="00813279" w:rsidRDefault="00085F68" w:rsidP="00985C71">
            <w:pPr>
              <w:pStyle w:val="Loendilik"/>
              <w:numPr>
                <w:ilvl w:val="0"/>
                <w:numId w:val="11"/>
              </w:num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5714EE" w14:textId="384729DA" w:rsidR="00085F68" w:rsidRDefault="00085F68" w:rsidP="00985C71">
            <w:pPr>
              <w:spacing w:after="200" w:line="276" w:lineRule="auto"/>
              <w:rPr>
                <w:lang w:val="et-EE"/>
              </w:rPr>
            </w:pPr>
            <w:proofErr w:type="spellStart"/>
            <w:r>
              <w:rPr>
                <w:lang w:val="et-EE"/>
              </w:rPr>
              <w:t>ATSi</w:t>
            </w:r>
            <w:proofErr w:type="spellEnd"/>
            <w:r>
              <w:rPr>
                <w:lang w:val="et-EE"/>
              </w:rPr>
              <w:t xml:space="preserve"> süsteemi vastutav isik määramata. Määrata süsteemi vastutav ning </w:t>
            </w:r>
            <w:r w:rsidR="008F48AF">
              <w:rPr>
                <w:lang w:val="et-EE"/>
              </w:rPr>
              <w:t xml:space="preserve">kajastada tema andmed süsteemi hoolduspäeviku tiitellehel.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CAC1C7" w14:textId="77777777" w:rsidR="00085F68" w:rsidRDefault="00085F68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78EEE5" w14:textId="77777777" w:rsidR="00085F68" w:rsidRDefault="00085F68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71ADD9" w14:textId="77777777" w:rsidR="00085F68" w:rsidRDefault="00085F68" w:rsidP="00985C71">
            <w:pPr>
              <w:spacing w:after="200" w:line="276" w:lineRule="auto"/>
              <w:rPr>
                <w:lang w:val="et-EE"/>
              </w:rPr>
            </w:pPr>
          </w:p>
        </w:tc>
      </w:tr>
      <w:tr w:rsidR="00EE5729" w:rsidRPr="00A726CA" w14:paraId="0C25E2CA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EB39" w14:textId="77777777" w:rsidR="00EE5729" w:rsidRPr="00813279" w:rsidRDefault="00EE5729" w:rsidP="00985C71">
            <w:pPr>
              <w:pStyle w:val="Loendilik"/>
              <w:numPr>
                <w:ilvl w:val="0"/>
                <w:numId w:val="11"/>
              </w:num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A3CAD1" w14:textId="09368696" w:rsidR="00EE5729" w:rsidRDefault="002F7C7F" w:rsidP="00985C71">
            <w:pPr>
              <w:spacing w:after="200" w:line="276" w:lineRule="auto"/>
              <w:rPr>
                <w:lang w:val="et-EE"/>
              </w:rPr>
            </w:pPr>
            <w:proofErr w:type="spellStart"/>
            <w:r>
              <w:rPr>
                <w:lang w:val="et-EE"/>
              </w:rPr>
              <w:t>ATSi</w:t>
            </w:r>
            <w:proofErr w:type="spellEnd"/>
            <w:r>
              <w:rPr>
                <w:lang w:val="et-EE"/>
              </w:rPr>
              <w:t xml:space="preserve"> paiknemisskeemid ei vasta tegelikkusele ja vajavad kaasajastamist. </w:t>
            </w:r>
            <w:r w:rsidR="00327B0D">
              <w:rPr>
                <w:lang w:val="et-EE"/>
              </w:rPr>
              <w:t xml:space="preserve">Kaasajastada peale süsteemi 2. korrusele laiendamist.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A876FD" w14:textId="77777777" w:rsidR="00EE5729" w:rsidRDefault="00EE5729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E99131" w14:textId="77777777" w:rsidR="00EE5729" w:rsidRDefault="00EE5729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73D102" w14:textId="77777777" w:rsidR="00EE5729" w:rsidRDefault="00EE5729" w:rsidP="00985C71">
            <w:pPr>
              <w:spacing w:after="200" w:line="276" w:lineRule="auto"/>
              <w:rPr>
                <w:lang w:val="et-EE"/>
              </w:rPr>
            </w:pPr>
          </w:p>
        </w:tc>
      </w:tr>
      <w:tr w:rsidR="00762A12" w14:paraId="57EF3FE0" w14:textId="77777777" w:rsidTr="00F715C0">
        <w:tc>
          <w:tcPr>
            <w:tcW w:w="13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DF" w14:textId="77777777" w:rsidR="00762A12" w:rsidRDefault="00762A12" w:rsidP="00762A12">
            <w:pPr>
              <w:spacing w:after="200" w:line="276" w:lineRule="auto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Hooldused- vajalikud dokumendid</w:t>
            </w:r>
          </w:p>
        </w:tc>
      </w:tr>
      <w:tr w:rsidR="00762A12" w:rsidRPr="00925967" w14:paraId="57EF3FEB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E1" w14:textId="77777777" w:rsidR="00762A12" w:rsidRDefault="00762A12" w:rsidP="00762A12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E2" w14:textId="77777777" w:rsidR="00762A12" w:rsidRDefault="00762A12" w:rsidP="00762A12">
            <w:pPr>
              <w:spacing w:after="200" w:line="276" w:lineRule="auto"/>
              <w:jc w:val="both"/>
            </w:pPr>
            <w:r>
              <w:rPr>
                <w:b/>
                <w:bCs/>
                <w:color w:val="000000"/>
                <w:lang w:val="et-EE"/>
              </w:rPr>
              <w:t>ATS</w:t>
            </w:r>
            <w:r>
              <w:rPr>
                <w:color w:val="000000"/>
                <w:lang w:val="et-EE"/>
              </w:rPr>
              <w:t xml:space="preserve"> vajalikud dokumendid:</w:t>
            </w:r>
          </w:p>
          <w:p w14:paraId="57EF3FE3" w14:textId="6FA4A33E" w:rsidR="00762A12" w:rsidRDefault="00762A12" w:rsidP="00762A12">
            <w:pPr>
              <w:pStyle w:val="Loendilik"/>
              <w:numPr>
                <w:ilvl w:val="0"/>
                <w:numId w:val="3"/>
              </w:numPr>
              <w:spacing w:after="200" w:line="276" w:lineRule="auto"/>
              <w:jc w:val="both"/>
            </w:pPr>
            <w:r>
              <w:rPr>
                <w:color w:val="000000"/>
                <w:lang w:val="et-EE"/>
              </w:rPr>
              <w:t xml:space="preserve">ATS paiknemisskeemid ATS </w:t>
            </w:r>
            <w:proofErr w:type="spellStart"/>
            <w:r>
              <w:rPr>
                <w:color w:val="000000"/>
                <w:lang w:val="et-EE"/>
              </w:rPr>
              <w:t>keskseadme</w:t>
            </w:r>
            <w:proofErr w:type="spellEnd"/>
            <w:r>
              <w:rPr>
                <w:color w:val="000000"/>
                <w:lang w:val="et-EE"/>
              </w:rPr>
              <w:t xml:space="preserve"> juures – </w:t>
            </w:r>
            <w:r w:rsidR="00610D1B">
              <w:rPr>
                <w:color w:val="000000"/>
                <w:lang w:val="et-EE"/>
              </w:rPr>
              <w:t>olemas</w:t>
            </w:r>
            <w:r w:rsidR="00327B0D">
              <w:rPr>
                <w:color w:val="000000"/>
                <w:lang w:val="et-EE"/>
              </w:rPr>
              <w:t>, vaja uuendada</w:t>
            </w:r>
          </w:p>
          <w:p w14:paraId="57EF3FE4" w14:textId="70339A76" w:rsidR="00762A12" w:rsidRDefault="00762A12" w:rsidP="00762A12">
            <w:pPr>
              <w:pStyle w:val="Loendilik"/>
              <w:numPr>
                <w:ilvl w:val="0"/>
                <w:numId w:val="3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ATS hoolduspäevik (peab sisaldama infot vastavalt määrusele) </w:t>
            </w:r>
            <w:r w:rsidR="00866BD5">
              <w:rPr>
                <w:color w:val="000000"/>
                <w:lang w:val="et-EE"/>
              </w:rPr>
              <w:t>–</w:t>
            </w:r>
            <w:r>
              <w:rPr>
                <w:color w:val="000000"/>
                <w:lang w:val="et-EE"/>
              </w:rPr>
              <w:t xml:space="preserve"> olemas</w:t>
            </w:r>
            <w:r w:rsidR="00866BD5">
              <w:rPr>
                <w:color w:val="000000"/>
                <w:lang w:val="et-EE"/>
              </w:rPr>
              <w:t>, kuid süsteemi vastutav on määramata</w:t>
            </w:r>
          </w:p>
          <w:p w14:paraId="57EF3FE5" w14:textId="4CEE76F4" w:rsidR="00762A12" w:rsidRPr="00914B0A" w:rsidRDefault="00762A12" w:rsidP="00762A12">
            <w:pPr>
              <w:pStyle w:val="Loendilik"/>
              <w:numPr>
                <w:ilvl w:val="0"/>
                <w:numId w:val="3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ATS hooldus- ja kasutusjuhend </w:t>
            </w:r>
            <w:r w:rsidR="00610D1B">
              <w:rPr>
                <w:color w:val="000000"/>
                <w:lang w:val="et-EE"/>
              </w:rPr>
              <w:t>–</w:t>
            </w:r>
            <w:r w:rsidRPr="00914B0A">
              <w:rPr>
                <w:color w:val="000000"/>
                <w:lang w:val="et-EE"/>
              </w:rPr>
              <w:t xml:space="preserve"> </w:t>
            </w:r>
            <w:r w:rsidR="00866BD5">
              <w:rPr>
                <w:color w:val="000000"/>
                <w:lang w:val="et-EE"/>
              </w:rPr>
              <w:t>olemas</w:t>
            </w:r>
          </w:p>
          <w:p w14:paraId="57EF3FE6" w14:textId="00E0DB08" w:rsidR="00762A12" w:rsidRDefault="00762A12" w:rsidP="00762A12">
            <w:pPr>
              <w:pStyle w:val="Loendilik"/>
              <w:numPr>
                <w:ilvl w:val="0"/>
                <w:numId w:val="4"/>
              </w:numPr>
              <w:spacing w:after="200"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ATS blokeeringute/rakenduste nimekiri – </w:t>
            </w:r>
            <w:r w:rsidR="00866BD5">
              <w:rPr>
                <w:color w:val="000000"/>
                <w:lang w:val="et-EE"/>
              </w:rPr>
              <w:t xml:space="preserve">pole vajalik, kuna süsteemiga pole ühendatud ühtegi seadet (nt. TTU, </w:t>
            </w:r>
            <w:proofErr w:type="spellStart"/>
            <w:r w:rsidR="00866BD5">
              <w:rPr>
                <w:color w:val="000000"/>
                <w:lang w:val="et-EE"/>
              </w:rPr>
              <w:t>vent</w:t>
            </w:r>
            <w:proofErr w:type="spellEnd"/>
            <w:r w:rsidR="00866BD5">
              <w:rPr>
                <w:color w:val="000000"/>
                <w:lang w:val="et-EE"/>
              </w:rPr>
              <w:t>. agregaat)</w:t>
            </w:r>
          </w:p>
          <w:p w14:paraId="57EF3FE7" w14:textId="7B62DA5E" w:rsidR="00762A12" w:rsidRPr="004F1F7B" w:rsidRDefault="00762A12" w:rsidP="00762A12">
            <w:pPr>
              <w:pStyle w:val="Loendilik"/>
              <w:numPr>
                <w:ilvl w:val="0"/>
                <w:numId w:val="4"/>
              </w:numPr>
              <w:spacing w:after="200" w:line="276" w:lineRule="auto"/>
              <w:rPr>
                <w:lang w:val="et-EE"/>
              </w:rPr>
            </w:pPr>
            <w:r>
              <w:rPr>
                <w:color w:val="000000"/>
                <w:lang w:val="et-EE"/>
              </w:rPr>
              <w:lastRenderedPageBreak/>
              <w:t>Hooldusaktid –</w:t>
            </w:r>
            <w:r w:rsidR="00610D1B">
              <w:rPr>
                <w:color w:val="000000"/>
                <w:lang w:val="et-EE"/>
              </w:rPr>
              <w:t>viimane hooldus teostatud</w:t>
            </w:r>
            <w:r w:rsidR="00D665C1">
              <w:rPr>
                <w:color w:val="000000"/>
                <w:lang w:val="et-EE"/>
              </w:rPr>
              <w:t xml:space="preserve"> </w:t>
            </w:r>
            <w:r w:rsidR="00766CFA">
              <w:rPr>
                <w:color w:val="000000"/>
                <w:lang w:val="et-EE"/>
              </w:rPr>
              <w:t>20</w:t>
            </w:r>
            <w:r w:rsidR="00D665C1">
              <w:rPr>
                <w:color w:val="000000"/>
                <w:lang w:val="et-EE"/>
              </w:rPr>
              <w:t>.</w:t>
            </w:r>
            <w:r w:rsidR="00766CFA">
              <w:rPr>
                <w:color w:val="000000"/>
                <w:lang w:val="et-EE"/>
              </w:rPr>
              <w:t>09</w:t>
            </w:r>
            <w:r w:rsidR="00D665C1">
              <w:rPr>
                <w:color w:val="000000"/>
                <w:lang w:val="et-EE"/>
              </w:rPr>
              <w:t>.202</w:t>
            </w:r>
            <w:r w:rsidR="00766CFA">
              <w:rPr>
                <w:color w:val="000000"/>
                <w:lang w:val="et-EE"/>
              </w:rPr>
              <w:t>3</w:t>
            </w:r>
            <w:r w:rsidR="00D665C1">
              <w:rPr>
                <w:color w:val="000000"/>
                <w:lang w:val="et-EE"/>
              </w:rPr>
              <w:t xml:space="preserve"> </w:t>
            </w:r>
            <w:r w:rsidR="00FA44E0">
              <w:rPr>
                <w:color w:val="000000"/>
                <w:lang w:val="et-EE"/>
              </w:rPr>
              <w:t>-</w:t>
            </w:r>
            <w:r w:rsidR="00D665C1">
              <w:rPr>
                <w:color w:val="000000"/>
                <w:lang w:val="et-EE"/>
              </w:rPr>
              <w:t>KV hooldus</w:t>
            </w:r>
            <w:r w:rsidR="00D26444">
              <w:rPr>
                <w:color w:val="000000"/>
                <w:lang w:val="et-EE"/>
              </w:rPr>
              <w:t>. Aasta hooldus</w:t>
            </w:r>
            <w:r w:rsidR="003753BC">
              <w:rPr>
                <w:color w:val="000000"/>
                <w:lang w:val="et-EE"/>
              </w:rPr>
              <w:t xml:space="preserve"> toimus 27.06.2023 </w:t>
            </w:r>
            <w:r>
              <w:rPr>
                <w:color w:val="000000"/>
                <w:sz w:val="18"/>
                <w:szCs w:val="18"/>
                <w:lang w:val="et-EE"/>
              </w:rPr>
              <w:t>(4 kvartali ja 1 aasta hooldusakti- aasta hooldus on jaotatud 4ks ja 4kvartali jooksul teostatakse antud hooneosas aasta hooldus siis on kokku 4 akti, kus on märgitud ära piirkond ning et teostati nii kv kui aasta hooldus.- see info peab kajastuma ka hooldusjuhendis, hetkel kajastamata)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E8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E9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6C7EC" w14:textId="6DBB6116" w:rsidR="00762A12" w:rsidRDefault="00085F68" w:rsidP="002A69C8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Maja teine korrus on </w:t>
            </w:r>
            <w:proofErr w:type="spellStart"/>
            <w:r>
              <w:rPr>
                <w:lang w:val="et-EE"/>
              </w:rPr>
              <w:t>ATSiga</w:t>
            </w:r>
            <w:proofErr w:type="spellEnd"/>
            <w:r>
              <w:rPr>
                <w:lang w:val="et-EE"/>
              </w:rPr>
              <w:t xml:space="preserve"> </w:t>
            </w:r>
            <w:proofErr w:type="spellStart"/>
            <w:r>
              <w:rPr>
                <w:lang w:val="et-EE"/>
              </w:rPr>
              <w:t>katmada</w:t>
            </w:r>
            <w:proofErr w:type="spellEnd"/>
            <w:r>
              <w:rPr>
                <w:lang w:val="et-EE"/>
              </w:rPr>
              <w:t xml:space="preserve">. Projekteerida ja laiendada süsteem teisele korrusele. </w:t>
            </w:r>
          </w:p>
          <w:p w14:paraId="4A408481" w14:textId="1653E33A" w:rsidR="00D26444" w:rsidRDefault="00D26444" w:rsidP="002A69C8">
            <w:pPr>
              <w:spacing w:after="200" w:line="276" w:lineRule="auto"/>
              <w:rPr>
                <w:lang w:val="et-EE"/>
              </w:rPr>
            </w:pPr>
            <w:proofErr w:type="spellStart"/>
            <w:r>
              <w:rPr>
                <w:lang w:val="et-EE"/>
              </w:rPr>
              <w:t>ATSi</w:t>
            </w:r>
            <w:proofErr w:type="spellEnd"/>
            <w:r>
              <w:rPr>
                <w:lang w:val="et-EE"/>
              </w:rPr>
              <w:t xml:space="preserve"> hooldusakti</w:t>
            </w:r>
            <w:r w:rsidR="00840D32">
              <w:rPr>
                <w:lang w:val="et-EE"/>
              </w:rPr>
              <w:t>de vorm ei ole määrusega vastavuses</w:t>
            </w:r>
            <w:r w:rsidR="00F13E47">
              <w:rPr>
                <w:lang w:val="et-EE"/>
              </w:rPr>
              <w:t xml:space="preserve">: </w:t>
            </w:r>
            <w:hyperlink r:id="rId10" w:history="1">
              <w:r w:rsidR="00F13E47" w:rsidRPr="003A3294">
                <w:rPr>
                  <w:rStyle w:val="Hperlink"/>
                  <w:lang w:val="et-EE"/>
                </w:rPr>
                <w:t>https://www.riigiteataja.ee/aktilisa/1230/2202/1015/SiM_m9_lisa3.pdf#</w:t>
              </w:r>
            </w:hyperlink>
          </w:p>
          <w:p w14:paraId="57EF3FEA" w14:textId="56F16FCE" w:rsidR="00F13E47" w:rsidRDefault="00F13E47" w:rsidP="002A69C8">
            <w:pPr>
              <w:spacing w:after="200" w:line="276" w:lineRule="auto"/>
              <w:rPr>
                <w:lang w:val="et-EE"/>
              </w:rPr>
            </w:pPr>
          </w:p>
        </w:tc>
      </w:tr>
      <w:tr w:rsidR="00762A12" w14:paraId="57EF3FFF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F5" w14:textId="77777777" w:rsidR="00762A12" w:rsidRDefault="00762A12" w:rsidP="00762A12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F6" w14:textId="77777777" w:rsidR="00762A12" w:rsidRDefault="00762A12" w:rsidP="00762A12">
            <w:pPr>
              <w:spacing w:after="200" w:line="276" w:lineRule="auto"/>
              <w:jc w:val="both"/>
            </w:pPr>
            <w:r>
              <w:rPr>
                <w:b/>
                <w:bCs/>
                <w:color w:val="000000"/>
                <w:lang w:val="et-EE"/>
              </w:rPr>
              <w:t xml:space="preserve">Evakuatsioonivalgustus </w:t>
            </w:r>
            <w:r>
              <w:rPr>
                <w:color w:val="000000"/>
                <w:lang w:val="et-EE"/>
              </w:rPr>
              <w:t>vajalikud dokumendid:</w:t>
            </w:r>
          </w:p>
          <w:p w14:paraId="57EF3FF7" w14:textId="759684BE" w:rsidR="00762A12" w:rsidRDefault="00762A12" w:rsidP="00762A12">
            <w:pPr>
              <w:pStyle w:val="Loendilik"/>
              <w:numPr>
                <w:ilvl w:val="0"/>
                <w:numId w:val="6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Hooldus-</w:t>
            </w:r>
            <w:r w:rsidR="00F13E47">
              <w:rPr>
                <w:color w:val="000000"/>
                <w:lang w:val="et-EE"/>
              </w:rPr>
              <w:t xml:space="preserve"> </w:t>
            </w:r>
            <w:r>
              <w:rPr>
                <w:color w:val="000000"/>
                <w:lang w:val="et-EE"/>
              </w:rPr>
              <w:t xml:space="preserve">ja kasutusjuhend – </w:t>
            </w:r>
            <w:r w:rsidR="00DD38C3">
              <w:rPr>
                <w:color w:val="000000"/>
                <w:lang w:val="et-EE"/>
              </w:rPr>
              <w:t>päevik koostamata</w:t>
            </w:r>
          </w:p>
          <w:p w14:paraId="57EF3FF8" w14:textId="642AF939" w:rsidR="00762A12" w:rsidRDefault="00762A12" w:rsidP="00762A12">
            <w:pPr>
              <w:pStyle w:val="Loendilik"/>
              <w:numPr>
                <w:ilvl w:val="0"/>
                <w:numId w:val="6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Kord kuus vaatlus (võib olla dokumenteeritud päevikus)- </w:t>
            </w:r>
            <w:r w:rsidR="003514DF">
              <w:rPr>
                <w:color w:val="000000"/>
                <w:lang w:val="et-EE"/>
              </w:rPr>
              <w:t>info puudub, vaja esitada akt või sissekanne päevikus</w:t>
            </w:r>
          </w:p>
          <w:p w14:paraId="57EF3FF9" w14:textId="4C6AA273" w:rsidR="00762A12" w:rsidRDefault="00762A12" w:rsidP="00762A12">
            <w:pPr>
              <w:pStyle w:val="Loendilik"/>
              <w:numPr>
                <w:ilvl w:val="0"/>
                <w:numId w:val="6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Kord aastas hooldus- </w:t>
            </w:r>
            <w:r w:rsidR="003514DF">
              <w:rPr>
                <w:color w:val="000000"/>
                <w:lang w:val="et-EE"/>
              </w:rPr>
              <w:t>info puudub</w:t>
            </w:r>
          </w:p>
          <w:p w14:paraId="57EF3FFA" w14:textId="4838F748" w:rsidR="00762A12" w:rsidRDefault="00762A12" w:rsidP="00762A12">
            <w:pPr>
              <w:pStyle w:val="Loendilik"/>
              <w:numPr>
                <w:ilvl w:val="0"/>
                <w:numId w:val="6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Evakuatsioonivalgustite register – </w:t>
            </w:r>
            <w:r w:rsidR="004720B0">
              <w:rPr>
                <w:color w:val="000000"/>
                <w:lang w:val="et-EE"/>
              </w:rPr>
              <w:t>puudub</w:t>
            </w:r>
          </w:p>
          <w:p w14:paraId="57EF3FFB" w14:textId="32043B3B" w:rsidR="00762A12" w:rsidRDefault="00762A12" w:rsidP="00762A12">
            <w:pPr>
              <w:pStyle w:val="Loendilik"/>
              <w:numPr>
                <w:ilvl w:val="0"/>
                <w:numId w:val="6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Evakuatsioonivalgustuse teostusjoonis </w:t>
            </w:r>
            <w:r w:rsidR="0072394A">
              <w:rPr>
                <w:color w:val="000000"/>
                <w:lang w:val="et-EE"/>
              </w:rPr>
              <w:t>–</w:t>
            </w:r>
            <w:r>
              <w:rPr>
                <w:color w:val="000000"/>
                <w:lang w:val="et-EE"/>
              </w:rPr>
              <w:t xml:space="preserve"> puudub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FC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FD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FE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762A12" w:rsidRPr="00925967" w14:paraId="57EF4008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000" w14:textId="77777777" w:rsidR="00762A12" w:rsidRDefault="00762A12" w:rsidP="00762A12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01" w14:textId="77777777" w:rsidR="00762A12" w:rsidRDefault="00762A12" w:rsidP="00762A12">
            <w:pPr>
              <w:spacing w:after="200" w:line="276" w:lineRule="auto"/>
              <w:jc w:val="both"/>
            </w:pPr>
            <w:r>
              <w:rPr>
                <w:b/>
                <w:bCs/>
                <w:color w:val="000000"/>
                <w:lang w:val="et-EE"/>
              </w:rPr>
              <w:t>Tulekustutid</w:t>
            </w:r>
            <w:r>
              <w:rPr>
                <w:color w:val="000000"/>
                <w:lang w:val="et-EE"/>
              </w:rPr>
              <w:t xml:space="preserve"> vajalikud dokumendid:</w:t>
            </w:r>
          </w:p>
          <w:p w14:paraId="57EF4002" w14:textId="19ADF0ED" w:rsidR="00762A12" w:rsidRDefault="00762A12" w:rsidP="00762A12">
            <w:pPr>
              <w:pStyle w:val="Loendilik"/>
              <w:numPr>
                <w:ilvl w:val="0"/>
                <w:numId w:val="7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Vaatlus kord kv- dokumenteeritult – vaatlused on </w:t>
            </w:r>
            <w:r>
              <w:rPr>
                <w:color w:val="000000"/>
                <w:lang w:val="et-EE"/>
              </w:rPr>
              <w:lastRenderedPageBreak/>
              <w:t>teostamata</w:t>
            </w:r>
            <w:r w:rsidR="004720B0">
              <w:rPr>
                <w:color w:val="000000"/>
                <w:lang w:val="et-EE"/>
              </w:rPr>
              <w:t>, vajalik koostada vaatluspäevik</w:t>
            </w:r>
          </w:p>
          <w:p w14:paraId="57EF4003" w14:textId="0B83A8C5" w:rsidR="00762A12" w:rsidRDefault="00762A12" w:rsidP="00762A12">
            <w:pPr>
              <w:pStyle w:val="Loendilik"/>
              <w:numPr>
                <w:ilvl w:val="0"/>
                <w:numId w:val="7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Kustuti kontroll 1-2 aasta tagant- oleneb mis tingimustes asub (kleeps kustutil ja kontrollakt) – </w:t>
            </w:r>
            <w:r w:rsidR="004773E6">
              <w:rPr>
                <w:color w:val="000000"/>
                <w:lang w:val="et-EE"/>
              </w:rPr>
              <w:t xml:space="preserve">kustutid </w:t>
            </w:r>
            <w:proofErr w:type="spellStart"/>
            <w:r w:rsidR="004773E6">
              <w:rPr>
                <w:color w:val="000000"/>
                <w:lang w:val="et-EE"/>
              </w:rPr>
              <w:t>vajvad</w:t>
            </w:r>
            <w:proofErr w:type="spellEnd"/>
            <w:r w:rsidR="004773E6">
              <w:rPr>
                <w:color w:val="000000"/>
                <w:lang w:val="et-EE"/>
              </w:rPr>
              <w:t xml:space="preserve"> kontrolli</w:t>
            </w:r>
          </w:p>
          <w:p w14:paraId="57EF4004" w14:textId="126DE2A2" w:rsidR="00762A12" w:rsidRDefault="00762A12" w:rsidP="00762A12">
            <w:pPr>
              <w:pStyle w:val="Loendilik"/>
              <w:numPr>
                <w:ilvl w:val="0"/>
                <w:numId w:val="7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Hooldus 5-10a tagant </w:t>
            </w:r>
            <w:r w:rsidR="0072394A">
              <w:rPr>
                <w:color w:val="000000"/>
                <w:lang w:val="et-EE"/>
              </w:rPr>
              <w:t>–</w:t>
            </w:r>
            <w:r>
              <w:rPr>
                <w:color w:val="000000"/>
                <w:lang w:val="et-EE"/>
              </w:rPr>
              <w:t xml:space="preserve"> korras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005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06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07" w14:textId="6A7666B8" w:rsidR="00762A12" w:rsidRDefault="0072394A" w:rsidP="0072394A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>Osa kustutites</w:t>
            </w:r>
            <w:r w:rsidR="0008345F">
              <w:rPr>
                <w:lang w:val="et-EE"/>
              </w:rPr>
              <w:t>t</w:t>
            </w:r>
            <w:r>
              <w:rPr>
                <w:lang w:val="et-EE"/>
              </w:rPr>
              <w:t xml:space="preserve"> on seinale kinnitamata. </w:t>
            </w:r>
          </w:p>
        </w:tc>
      </w:tr>
      <w:tr w:rsidR="00174910" w:rsidRPr="00EE7A7F" w14:paraId="2FD5C639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1C8A0" w14:textId="77777777" w:rsidR="00174910" w:rsidRDefault="00174910" w:rsidP="00762A12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9BBF" w14:textId="3868BDA2" w:rsidR="00174910" w:rsidRDefault="00102305" w:rsidP="00174910">
            <w:pPr>
              <w:spacing w:after="200" w:line="276" w:lineRule="auto"/>
              <w:jc w:val="both"/>
            </w:pPr>
            <w:r w:rsidRPr="00102305">
              <w:rPr>
                <w:b/>
                <w:bCs/>
                <w:color w:val="000000"/>
                <w:lang w:val="et-EE"/>
              </w:rPr>
              <w:t>Voolikusüsteem</w:t>
            </w:r>
            <w:r w:rsidR="00174910">
              <w:rPr>
                <w:color w:val="000000"/>
                <w:lang w:val="et-EE"/>
              </w:rPr>
              <w:t xml:space="preserve"> vajalikud dokumendid:</w:t>
            </w:r>
          </w:p>
          <w:p w14:paraId="3679E81A" w14:textId="1CB48BC1" w:rsidR="00B62A64" w:rsidRPr="00B62A64" w:rsidRDefault="00B62A64" w:rsidP="00B62A64">
            <w:pPr>
              <w:pStyle w:val="Loendilik"/>
              <w:numPr>
                <w:ilvl w:val="0"/>
                <w:numId w:val="12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Vaatlus kord kv- dokumenteeritult – vaatlused on teostamata</w:t>
            </w:r>
          </w:p>
          <w:p w14:paraId="3258C037" w14:textId="15244B76" w:rsidR="00174910" w:rsidRPr="00B62A64" w:rsidRDefault="00174910" w:rsidP="00B62A64">
            <w:pPr>
              <w:pStyle w:val="Loendilik"/>
              <w:numPr>
                <w:ilvl w:val="0"/>
                <w:numId w:val="12"/>
              </w:numPr>
              <w:spacing w:after="200" w:line="276" w:lineRule="auto"/>
              <w:jc w:val="both"/>
              <w:rPr>
                <w:b/>
                <w:bCs/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Tõhususe test (kontroll) 1 korda aastas </w:t>
            </w:r>
            <w:r w:rsidR="00B62A64">
              <w:rPr>
                <w:color w:val="000000"/>
                <w:lang w:val="et-EE"/>
              </w:rPr>
              <w:t>–</w:t>
            </w:r>
            <w:r>
              <w:rPr>
                <w:color w:val="000000"/>
                <w:lang w:val="et-EE"/>
              </w:rPr>
              <w:t xml:space="preserve"> </w:t>
            </w:r>
            <w:r w:rsidR="00B62A64">
              <w:rPr>
                <w:color w:val="000000"/>
                <w:lang w:val="et-EE"/>
              </w:rPr>
              <w:t>teostamata</w:t>
            </w:r>
          </w:p>
          <w:p w14:paraId="123A7868" w14:textId="0441B69B" w:rsidR="00B62A64" w:rsidRPr="00EE7A7F" w:rsidRDefault="00EE7A7F" w:rsidP="00B62A64">
            <w:pPr>
              <w:pStyle w:val="Loendilik"/>
              <w:numPr>
                <w:ilvl w:val="0"/>
                <w:numId w:val="12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 w:rsidRPr="00EE7A7F">
              <w:rPr>
                <w:color w:val="000000"/>
                <w:lang w:val="et-EE"/>
              </w:rPr>
              <w:t xml:space="preserve">Voolikute survetest, 1 kord iga 5 aasta tagant </w:t>
            </w:r>
            <w:r w:rsidR="0072394A">
              <w:rPr>
                <w:color w:val="000000"/>
                <w:lang w:val="et-EE"/>
              </w:rPr>
              <w:t>–</w:t>
            </w:r>
            <w:r w:rsidRPr="00EE7A7F">
              <w:rPr>
                <w:color w:val="000000"/>
                <w:lang w:val="et-EE"/>
              </w:rPr>
              <w:t xml:space="preserve"> teostamata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9FA81" w14:textId="77777777" w:rsidR="00174910" w:rsidRDefault="00174910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2711" w14:textId="77777777" w:rsidR="00174910" w:rsidRDefault="00174910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388DA" w14:textId="096D5B8D" w:rsidR="00174910" w:rsidRDefault="0072394A" w:rsidP="0072394A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Süsteem on kasutusest maha võetud, vt. </w:t>
            </w:r>
            <w:proofErr w:type="spellStart"/>
            <w:r>
              <w:rPr>
                <w:lang w:val="et-EE"/>
              </w:rPr>
              <w:t>üldmärkuste</w:t>
            </w:r>
            <w:proofErr w:type="spellEnd"/>
            <w:r>
              <w:rPr>
                <w:lang w:val="et-EE"/>
              </w:rPr>
              <w:t xml:space="preserve"> punkt 5.</w:t>
            </w:r>
            <w:r w:rsidR="0008345F">
              <w:rPr>
                <w:lang w:val="et-EE"/>
              </w:rPr>
              <w:t xml:space="preserve"> Pigem tagada hoone tuleohutus. </w:t>
            </w:r>
          </w:p>
        </w:tc>
      </w:tr>
      <w:tr w:rsidR="00762A12" w14:paraId="57EF4017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011" w14:textId="77777777" w:rsidR="00762A12" w:rsidRDefault="00762A12" w:rsidP="00762A12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12" w14:textId="77777777" w:rsidR="00762A12" w:rsidRDefault="00762A12" w:rsidP="00762A12">
            <w:pPr>
              <w:spacing w:after="200" w:line="276" w:lineRule="auto"/>
              <w:jc w:val="both"/>
            </w:pPr>
            <w:r>
              <w:rPr>
                <w:b/>
                <w:bCs/>
                <w:color w:val="000000"/>
                <w:lang w:val="et-EE"/>
              </w:rPr>
              <w:t>Hüdrant</w:t>
            </w:r>
            <w:r>
              <w:rPr>
                <w:color w:val="000000"/>
                <w:lang w:val="et-EE"/>
              </w:rPr>
              <w:t xml:space="preserve"> vajalikud dokumendid:</w:t>
            </w:r>
          </w:p>
          <w:p w14:paraId="57EF4013" w14:textId="133887CE" w:rsidR="00762A12" w:rsidRDefault="00762A12" w:rsidP="00762A12">
            <w:pPr>
              <w:pStyle w:val="Loendilik"/>
              <w:numPr>
                <w:ilvl w:val="0"/>
                <w:numId w:val="9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Hooldusakt valdajalt – veevõtukoht ei asu objekti kinnistul.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014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15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16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762A12" w14:paraId="57EF401E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018" w14:textId="77777777" w:rsidR="00762A12" w:rsidRDefault="00762A12" w:rsidP="00762A12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19" w14:textId="77777777" w:rsidR="00762A12" w:rsidRDefault="00762A12" w:rsidP="00762A12">
            <w:pPr>
              <w:spacing w:after="200" w:line="276" w:lineRule="auto"/>
              <w:jc w:val="both"/>
            </w:pPr>
            <w:r>
              <w:rPr>
                <w:b/>
                <w:bCs/>
                <w:color w:val="000000"/>
                <w:lang w:val="et-EE"/>
              </w:rPr>
              <w:t>Elekter</w:t>
            </w:r>
            <w:r>
              <w:rPr>
                <w:color w:val="000000"/>
                <w:lang w:val="et-EE"/>
              </w:rPr>
              <w:t xml:space="preserve"> vajalikud dokumendid:</w:t>
            </w:r>
          </w:p>
          <w:p w14:paraId="57EF401A" w14:textId="60A0B3BF" w:rsidR="00762A12" w:rsidRDefault="00762A12" w:rsidP="00762A12">
            <w:pPr>
              <w:pStyle w:val="Loendilik"/>
              <w:numPr>
                <w:ilvl w:val="0"/>
                <w:numId w:val="9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elektripaigaldise nõuetekohasuse tunnistus- </w:t>
            </w:r>
            <w:r w:rsidR="00384B25">
              <w:rPr>
                <w:color w:val="000000"/>
                <w:lang w:val="et-EE"/>
              </w:rPr>
              <w:t>puudub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01B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1C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1D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762A12" w:rsidRPr="00925967" w14:paraId="57EF4026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01F" w14:textId="77777777" w:rsidR="00762A12" w:rsidRDefault="00762A12" w:rsidP="00762A12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20" w14:textId="77777777" w:rsidR="00762A12" w:rsidRDefault="00762A12" w:rsidP="00762A12">
            <w:pPr>
              <w:spacing w:after="200" w:line="276" w:lineRule="auto"/>
              <w:jc w:val="both"/>
            </w:pPr>
            <w:r>
              <w:rPr>
                <w:b/>
                <w:bCs/>
                <w:color w:val="000000"/>
                <w:lang w:val="et-EE"/>
              </w:rPr>
              <w:t xml:space="preserve">Tuletõkke- ja </w:t>
            </w:r>
            <w:proofErr w:type="spellStart"/>
            <w:r>
              <w:rPr>
                <w:b/>
                <w:bCs/>
                <w:color w:val="000000"/>
                <w:lang w:val="et-EE"/>
              </w:rPr>
              <w:t>evak.uksed</w:t>
            </w:r>
            <w:proofErr w:type="spellEnd"/>
            <w:r>
              <w:rPr>
                <w:color w:val="000000"/>
                <w:lang w:val="et-EE"/>
              </w:rPr>
              <w:t xml:space="preserve"> vajalikud dokumendid:</w:t>
            </w:r>
          </w:p>
          <w:p w14:paraId="57EF4021" w14:textId="4DB5A861" w:rsidR="00762A12" w:rsidRDefault="00762A12" w:rsidP="00762A12">
            <w:pPr>
              <w:pStyle w:val="Loendilik"/>
              <w:numPr>
                <w:ilvl w:val="0"/>
                <w:numId w:val="9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lastRenderedPageBreak/>
              <w:t>Uste register – puudub, vajalik koostada</w:t>
            </w:r>
          </w:p>
          <w:p w14:paraId="57EF4022" w14:textId="5306E2BB" w:rsidR="00762A12" w:rsidRDefault="00762A12" w:rsidP="00762A12">
            <w:pPr>
              <w:pStyle w:val="Loendilik"/>
              <w:numPr>
                <w:ilvl w:val="0"/>
                <w:numId w:val="9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Hooldusdokumentatsioon (TT uksed kord pooleaasta tagant v 1x KV), (</w:t>
            </w:r>
            <w:proofErr w:type="spellStart"/>
            <w:r>
              <w:rPr>
                <w:color w:val="000000"/>
                <w:lang w:val="et-EE"/>
              </w:rPr>
              <w:t>Evak.uksed</w:t>
            </w:r>
            <w:proofErr w:type="spellEnd"/>
            <w:r>
              <w:rPr>
                <w:color w:val="000000"/>
                <w:lang w:val="et-EE"/>
              </w:rPr>
              <w:t xml:space="preserve"> 1x kv)- </w:t>
            </w:r>
            <w:r w:rsidR="00726491">
              <w:rPr>
                <w:color w:val="000000"/>
                <w:lang w:val="et-EE"/>
              </w:rPr>
              <w:t>hetkel info puudub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023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24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25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762A12" w:rsidRPr="00073A7A" w14:paraId="57EF402E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027" w14:textId="77777777" w:rsidR="00762A12" w:rsidRDefault="00762A12" w:rsidP="00762A12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28" w14:textId="70092F2A" w:rsidR="00762A12" w:rsidRPr="004F1F7B" w:rsidRDefault="00762A12" w:rsidP="00762A12">
            <w:pPr>
              <w:spacing w:after="200" w:line="276" w:lineRule="auto"/>
              <w:jc w:val="both"/>
              <w:rPr>
                <w:lang w:val="et-EE"/>
              </w:rPr>
            </w:pPr>
            <w:r>
              <w:rPr>
                <w:b/>
                <w:bCs/>
                <w:color w:val="000000"/>
                <w:lang w:val="et-EE"/>
              </w:rPr>
              <w:t xml:space="preserve">Tulekahju korral tegutsemise plaan + </w:t>
            </w:r>
            <w:proofErr w:type="spellStart"/>
            <w:r>
              <w:rPr>
                <w:b/>
                <w:bCs/>
                <w:color w:val="000000"/>
                <w:lang w:val="et-EE"/>
              </w:rPr>
              <w:t>evak</w:t>
            </w:r>
            <w:proofErr w:type="spellEnd"/>
            <w:r>
              <w:rPr>
                <w:b/>
                <w:bCs/>
                <w:color w:val="000000"/>
                <w:lang w:val="et-EE"/>
              </w:rPr>
              <w:t xml:space="preserve">. skeemid – </w:t>
            </w:r>
            <w:r>
              <w:rPr>
                <w:color w:val="000000"/>
                <w:lang w:val="et-EE"/>
              </w:rPr>
              <w:t>vajalik koostada</w:t>
            </w:r>
          </w:p>
          <w:p w14:paraId="57EF4029" w14:textId="0CA9CD20" w:rsidR="00762A12" w:rsidRDefault="00762A12" w:rsidP="00762A12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b/>
                <w:bCs/>
                <w:color w:val="000000"/>
                <w:lang w:val="et-EE"/>
              </w:rPr>
              <w:t xml:space="preserve">Kord aastas koolitus ja õppus </w:t>
            </w:r>
            <w:r>
              <w:rPr>
                <w:color w:val="000000"/>
                <w:lang w:val="et-EE"/>
              </w:rPr>
              <w:t>– vajalik korraldada</w:t>
            </w:r>
          </w:p>
          <w:p w14:paraId="57EF402A" w14:textId="1AB6D3BC" w:rsidR="00762A12" w:rsidRPr="0099407E" w:rsidRDefault="00726491" w:rsidP="00F715C0">
            <w:pPr>
              <w:spacing w:after="200" w:line="276" w:lineRule="auto"/>
              <w:jc w:val="both"/>
              <w:rPr>
                <w:lang w:val="et-EE"/>
              </w:rPr>
            </w:pPr>
            <w:r w:rsidRPr="004A1893">
              <w:rPr>
                <w:b/>
                <w:bCs/>
                <w:lang w:val="et-EE"/>
              </w:rPr>
              <w:t>Operatiivkaart</w:t>
            </w:r>
            <w:r>
              <w:rPr>
                <w:lang w:val="et-EE"/>
              </w:rPr>
              <w:t xml:space="preserve"> </w:t>
            </w:r>
            <w:r w:rsidR="004A1893">
              <w:rPr>
                <w:lang w:val="et-EE"/>
              </w:rPr>
              <w:t>–</w:t>
            </w:r>
            <w:r>
              <w:rPr>
                <w:lang w:val="et-EE"/>
              </w:rPr>
              <w:t xml:space="preserve"> vajal</w:t>
            </w:r>
            <w:r w:rsidR="004A1893">
              <w:rPr>
                <w:lang w:val="et-EE"/>
              </w:rPr>
              <w:t>ik koostada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02B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2C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2D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</w:tbl>
    <w:p w14:paraId="57EF402F" w14:textId="77777777" w:rsidR="00FD260C" w:rsidRDefault="00FD260C" w:rsidP="00F715C0">
      <w:pPr>
        <w:rPr>
          <w:lang w:val="et-EE"/>
        </w:rPr>
      </w:pPr>
    </w:p>
    <w:sectPr w:rsidR="00FD260C">
      <w:headerReference w:type="default" r:id="rId11"/>
      <w:pgSz w:w="15840" w:h="12240" w:orient="landscape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D4F45" w14:textId="77777777" w:rsidR="00293340" w:rsidRDefault="00293340">
      <w:pPr>
        <w:spacing w:after="0"/>
      </w:pPr>
      <w:r>
        <w:separator/>
      </w:r>
    </w:p>
  </w:endnote>
  <w:endnote w:type="continuationSeparator" w:id="0">
    <w:p w14:paraId="0384E6C0" w14:textId="77777777" w:rsidR="00293340" w:rsidRDefault="002933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5E42" w14:textId="77777777" w:rsidR="00293340" w:rsidRDefault="0029334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F5D350A" w14:textId="77777777" w:rsidR="00293340" w:rsidRDefault="002933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3F48" w14:textId="5CB70E0E" w:rsidR="00D04804" w:rsidRDefault="0060185D">
    <w:pPr>
      <w:pStyle w:val="Pis"/>
      <w:pBdr>
        <w:bottom w:val="single" w:sz="4" w:space="1" w:color="000000"/>
      </w:pBdr>
    </w:pPr>
    <w:r>
      <w:t>Saku 8</w:t>
    </w:r>
    <w:r w:rsidR="004F1F7B">
      <w:t xml:space="preserve">, Tallinn </w:t>
    </w:r>
    <w:proofErr w:type="spellStart"/>
    <w:r w:rsidR="004F1F7B">
      <w:t>tuleohutusalane</w:t>
    </w:r>
    <w:proofErr w:type="spellEnd"/>
    <w:r w:rsidR="004F1F7B">
      <w:t xml:space="preserve"> ülevaatus                                                                                              TULEOHUTUSKORRALDUSE PROTOKOLL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70DF"/>
    <w:multiLevelType w:val="multilevel"/>
    <w:tmpl w:val="D3D29C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6E345C"/>
    <w:multiLevelType w:val="hybridMultilevel"/>
    <w:tmpl w:val="A642E124"/>
    <w:lvl w:ilvl="0" w:tplc="3860112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A7899"/>
    <w:multiLevelType w:val="multilevel"/>
    <w:tmpl w:val="9E78FD22"/>
    <w:styleLink w:val="LFO3"/>
    <w:lvl w:ilvl="0">
      <w:numFmt w:val="bullet"/>
      <w:pStyle w:val="Loenditpp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89F42CB"/>
    <w:multiLevelType w:val="multilevel"/>
    <w:tmpl w:val="49E2EA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9F46144"/>
    <w:multiLevelType w:val="multilevel"/>
    <w:tmpl w:val="79261C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8F03B3F"/>
    <w:multiLevelType w:val="multilevel"/>
    <w:tmpl w:val="45A2AD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2D607BE"/>
    <w:multiLevelType w:val="hybridMultilevel"/>
    <w:tmpl w:val="B32041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40EE1"/>
    <w:multiLevelType w:val="multilevel"/>
    <w:tmpl w:val="ECD64F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93F3B40"/>
    <w:multiLevelType w:val="hybridMultilevel"/>
    <w:tmpl w:val="8B0487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C5E76"/>
    <w:multiLevelType w:val="multilevel"/>
    <w:tmpl w:val="490EFB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25F2AFC"/>
    <w:multiLevelType w:val="hybridMultilevel"/>
    <w:tmpl w:val="88022F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C6671"/>
    <w:multiLevelType w:val="multilevel"/>
    <w:tmpl w:val="7D5A6B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F3E7533"/>
    <w:multiLevelType w:val="multilevel"/>
    <w:tmpl w:val="01EE48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83080899">
    <w:abstractNumId w:val="2"/>
  </w:num>
  <w:num w:numId="2" w16cid:durableId="524711077">
    <w:abstractNumId w:val="11"/>
  </w:num>
  <w:num w:numId="3" w16cid:durableId="223033769">
    <w:abstractNumId w:val="3"/>
  </w:num>
  <w:num w:numId="4" w16cid:durableId="1125657290">
    <w:abstractNumId w:val="0"/>
  </w:num>
  <w:num w:numId="5" w16cid:durableId="217859432">
    <w:abstractNumId w:val="7"/>
  </w:num>
  <w:num w:numId="6" w16cid:durableId="1652952335">
    <w:abstractNumId w:val="9"/>
  </w:num>
  <w:num w:numId="7" w16cid:durableId="42796971">
    <w:abstractNumId w:val="4"/>
  </w:num>
  <w:num w:numId="8" w16cid:durableId="174226232">
    <w:abstractNumId w:val="12"/>
  </w:num>
  <w:num w:numId="9" w16cid:durableId="1241329059">
    <w:abstractNumId w:val="5"/>
  </w:num>
  <w:num w:numId="10" w16cid:durableId="105657783">
    <w:abstractNumId w:val="6"/>
  </w:num>
  <w:num w:numId="11" w16cid:durableId="1505785418">
    <w:abstractNumId w:val="8"/>
  </w:num>
  <w:num w:numId="12" w16cid:durableId="471824217">
    <w:abstractNumId w:val="10"/>
  </w:num>
  <w:num w:numId="13" w16cid:durableId="998656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60C"/>
    <w:rsid w:val="00000480"/>
    <w:rsid w:val="00007350"/>
    <w:rsid w:val="00010A3B"/>
    <w:rsid w:val="00010EDC"/>
    <w:rsid w:val="00014193"/>
    <w:rsid w:val="00015EAF"/>
    <w:rsid w:val="00020F98"/>
    <w:rsid w:val="00027CC8"/>
    <w:rsid w:val="00027F1A"/>
    <w:rsid w:val="00031ADF"/>
    <w:rsid w:val="00031D73"/>
    <w:rsid w:val="0003322C"/>
    <w:rsid w:val="00044F21"/>
    <w:rsid w:val="000453F6"/>
    <w:rsid w:val="00050B17"/>
    <w:rsid w:val="000510F6"/>
    <w:rsid w:val="00053C14"/>
    <w:rsid w:val="00056812"/>
    <w:rsid w:val="00073A7A"/>
    <w:rsid w:val="00080B1E"/>
    <w:rsid w:val="000830C9"/>
    <w:rsid w:val="0008345F"/>
    <w:rsid w:val="0008436E"/>
    <w:rsid w:val="00085F68"/>
    <w:rsid w:val="00090A92"/>
    <w:rsid w:val="00090EB9"/>
    <w:rsid w:val="000A1B40"/>
    <w:rsid w:val="000A22AD"/>
    <w:rsid w:val="000A3C60"/>
    <w:rsid w:val="000A4B8E"/>
    <w:rsid w:val="000B23FB"/>
    <w:rsid w:val="000B5EE8"/>
    <w:rsid w:val="000C10D4"/>
    <w:rsid w:val="000C41BA"/>
    <w:rsid w:val="000C4391"/>
    <w:rsid w:val="000C6E63"/>
    <w:rsid w:val="000D441C"/>
    <w:rsid w:val="000E1AE1"/>
    <w:rsid w:val="000E63FB"/>
    <w:rsid w:val="000E740A"/>
    <w:rsid w:val="00102305"/>
    <w:rsid w:val="00107EED"/>
    <w:rsid w:val="001114A7"/>
    <w:rsid w:val="00117DB4"/>
    <w:rsid w:val="0012291B"/>
    <w:rsid w:val="0012378E"/>
    <w:rsid w:val="00127480"/>
    <w:rsid w:val="00144707"/>
    <w:rsid w:val="001456A0"/>
    <w:rsid w:val="00146D91"/>
    <w:rsid w:val="00150EF0"/>
    <w:rsid w:val="00151F1C"/>
    <w:rsid w:val="00151F75"/>
    <w:rsid w:val="001539C1"/>
    <w:rsid w:val="0016281E"/>
    <w:rsid w:val="00174910"/>
    <w:rsid w:val="00180E66"/>
    <w:rsid w:val="00181585"/>
    <w:rsid w:val="00183B13"/>
    <w:rsid w:val="00191067"/>
    <w:rsid w:val="0019743C"/>
    <w:rsid w:val="00197ECD"/>
    <w:rsid w:val="001C21E8"/>
    <w:rsid w:val="001C3D38"/>
    <w:rsid w:val="001D18D2"/>
    <w:rsid w:val="001D215B"/>
    <w:rsid w:val="001D3E3C"/>
    <w:rsid w:val="001D469E"/>
    <w:rsid w:val="001D538A"/>
    <w:rsid w:val="001E3294"/>
    <w:rsid w:val="001E5423"/>
    <w:rsid w:val="001E7151"/>
    <w:rsid w:val="001F0BF3"/>
    <w:rsid w:val="0020064D"/>
    <w:rsid w:val="002055E9"/>
    <w:rsid w:val="00212942"/>
    <w:rsid w:val="0021306D"/>
    <w:rsid w:val="00213C2A"/>
    <w:rsid w:val="0021581A"/>
    <w:rsid w:val="00216687"/>
    <w:rsid w:val="00220DC7"/>
    <w:rsid w:val="00222F17"/>
    <w:rsid w:val="00223AC6"/>
    <w:rsid w:val="00224842"/>
    <w:rsid w:val="002253F8"/>
    <w:rsid w:val="002265CE"/>
    <w:rsid w:val="00231C4E"/>
    <w:rsid w:val="00233B75"/>
    <w:rsid w:val="00237DC7"/>
    <w:rsid w:val="00243947"/>
    <w:rsid w:val="002541EA"/>
    <w:rsid w:val="002542C6"/>
    <w:rsid w:val="0025710D"/>
    <w:rsid w:val="002612AC"/>
    <w:rsid w:val="00261B45"/>
    <w:rsid w:val="00262356"/>
    <w:rsid w:val="002721B9"/>
    <w:rsid w:val="00275564"/>
    <w:rsid w:val="00286657"/>
    <w:rsid w:val="0029323A"/>
    <w:rsid w:val="00293340"/>
    <w:rsid w:val="0029698E"/>
    <w:rsid w:val="00297F2F"/>
    <w:rsid w:val="002A1938"/>
    <w:rsid w:val="002A52F3"/>
    <w:rsid w:val="002A69C8"/>
    <w:rsid w:val="002B03A2"/>
    <w:rsid w:val="002B0EF3"/>
    <w:rsid w:val="002B21F0"/>
    <w:rsid w:val="002B30D1"/>
    <w:rsid w:val="002B3238"/>
    <w:rsid w:val="002C1219"/>
    <w:rsid w:val="002C27D3"/>
    <w:rsid w:val="002C34FC"/>
    <w:rsid w:val="002C485B"/>
    <w:rsid w:val="002C745A"/>
    <w:rsid w:val="002D1318"/>
    <w:rsid w:val="002D6105"/>
    <w:rsid w:val="002D73BD"/>
    <w:rsid w:val="002F0866"/>
    <w:rsid w:val="002F1383"/>
    <w:rsid w:val="002F20A5"/>
    <w:rsid w:val="002F7C7F"/>
    <w:rsid w:val="00302EA9"/>
    <w:rsid w:val="00303F08"/>
    <w:rsid w:val="00303FCF"/>
    <w:rsid w:val="0030539E"/>
    <w:rsid w:val="003053A0"/>
    <w:rsid w:val="00305648"/>
    <w:rsid w:val="00312506"/>
    <w:rsid w:val="00313C79"/>
    <w:rsid w:val="00315A6F"/>
    <w:rsid w:val="003251BD"/>
    <w:rsid w:val="00327292"/>
    <w:rsid w:val="00327B0D"/>
    <w:rsid w:val="00333387"/>
    <w:rsid w:val="00335A0B"/>
    <w:rsid w:val="00336AA6"/>
    <w:rsid w:val="00337C93"/>
    <w:rsid w:val="00341212"/>
    <w:rsid w:val="003419B6"/>
    <w:rsid w:val="003425A5"/>
    <w:rsid w:val="003435BA"/>
    <w:rsid w:val="0034555F"/>
    <w:rsid w:val="003514DF"/>
    <w:rsid w:val="00353824"/>
    <w:rsid w:val="00354A65"/>
    <w:rsid w:val="00355F2E"/>
    <w:rsid w:val="003573C7"/>
    <w:rsid w:val="00360734"/>
    <w:rsid w:val="00360752"/>
    <w:rsid w:val="00360F25"/>
    <w:rsid w:val="00364498"/>
    <w:rsid w:val="003710CF"/>
    <w:rsid w:val="00371FA2"/>
    <w:rsid w:val="003753BC"/>
    <w:rsid w:val="00375860"/>
    <w:rsid w:val="00376076"/>
    <w:rsid w:val="003804C7"/>
    <w:rsid w:val="00380EB7"/>
    <w:rsid w:val="00384B25"/>
    <w:rsid w:val="00385BBB"/>
    <w:rsid w:val="003860A7"/>
    <w:rsid w:val="00387AE2"/>
    <w:rsid w:val="0039116D"/>
    <w:rsid w:val="0039166D"/>
    <w:rsid w:val="00391C3B"/>
    <w:rsid w:val="003A244E"/>
    <w:rsid w:val="003A45EA"/>
    <w:rsid w:val="003A5CE9"/>
    <w:rsid w:val="003B2626"/>
    <w:rsid w:val="003B6CA2"/>
    <w:rsid w:val="003C2242"/>
    <w:rsid w:val="003C2446"/>
    <w:rsid w:val="003C459A"/>
    <w:rsid w:val="003C6868"/>
    <w:rsid w:val="003D043F"/>
    <w:rsid w:val="003D3327"/>
    <w:rsid w:val="003D3A4C"/>
    <w:rsid w:val="003D43D5"/>
    <w:rsid w:val="003D628F"/>
    <w:rsid w:val="003D7885"/>
    <w:rsid w:val="003E4F33"/>
    <w:rsid w:val="003E5154"/>
    <w:rsid w:val="003E5452"/>
    <w:rsid w:val="003E607B"/>
    <w:rsid w:val="00402DB3"/>
    <w:rsid w:val="0041617C"/>
    <w:rsid w:val="00417037"/>
    <w:rsid w:val="00427A5C"/>
    <w:rsid w:val="00427EA7"/>
    <w:rsid w:val="00432445"/>
    <w:rsid w:val="00433CEE"/>
    <w:rsid w:val="00442A14"/>
    <w:rsid w:val="00456386"/>
    <w:rsid w:val="004574EE"/>
    <w:rsid w:val="00457521"/>
    <w:rsid w:val="00462222"/>
    <w:rsid w:val="0046461F"/>
    <w:rsid w:val="004720B0"/>
    <w:rsid w:val="004773E6"/>
    <w:rsid w:val="00480117"/>
    <w:rsid w:val="00491BF5"/>
    <w:rsid w:val="0049306E"/>
    <w:rsid w:val="00495DF3"/>
    <w:rsid w:val="004A1485"/>
    <w:rsid w:val="004A1893"/>
    <w:rsid w:val="004B557A"/>
    <w:rsid w:val="004B6035"/>
    <w:rsid w:val="004C3056"/>
    <w:rsid w:val="004C7E9E"/>
    <w:rsid w:val="004D2DAE"/>
    <w:rsid w:val="004D3FE2"/>
    <w:rsid w:val="004D40AB"/>
    <w:rsid w:val="004D4555"/>
    <w:rsid w:val="004E4B7D"/>
    <w:rsid w:val="004E648A"/>
    <w:rsid w:val="004F1875"/>
    <w:rsid w:val="004F1F7B"/>
    <w:rsid w:val="004F3217"/>
    <w:rsid w:val="004F3DA4"/>
    <w:rsid w:val="004F744D"/>
    <w:rsid w:val="00504791"/>
    <w:rsid w:val="00505A1A"/>
    <w:rsid w:val="005104CD"/>
    <w:rsid w:val="0051064D"/>
    <w:rsid w:val="00511B43"/>
    <w:rsid w:val="00513126"/>
    <w:rsid w:val="005162A5"/>
    <w:rsid w:val="005255BA"/>
    <w:rsid w:val="005302CF"/>
    <w:rsid w:val="005302EC"/>
    <w:rsid w:val="00530341"/>
    <w:rsid w:val="005315ED"/>
    <w:rsid w:val="00532746"/>
    <w:rsid w:val="00535011"/>
    <w:rsid w:val="00535B3C"/>
    <w:rsid w:val="00536BC8"/>
    <w:rsid w:val="005418EC"/>
    <w:rsid w:val="005420AF"/>
    <w:rsid w:val="00542230"/>
    <w:rsid w:val="0055001E"/>
    <w:rsid w:val="00554909"/>
    <w:rsid w:val="005663CC"/>
    <w:rsid w:val="00571186"/>
    <w:rsid w:val="0057742E"/>
    <w:rsid w:val="00582723"/>
    <w:rsid w:val="0058513E"/>
    <w:rsid w:val="00585F9E"/>
    <w:rsid w:val="005866E0"/>
    <w:rsid w:val="00590FBF"/>
    <w:rsid w:val="005910E4"/>
    <w:rsid w:val="0059118D"/>
    <w:rsid w:val="00593266"/>
    <w:rsid w:val="00594FB3"/>
    <w:rsid w:val="00596503"/>
    <w:rsid w:val="005A1482"/>
    <w:rsid w:val="005A4C2C"/>
    <w:rsid w:val="005B235D"/>
    <w:rsid w:val="005C0BC4"/>
    <w:rsid w:val="005C4CE3"/>
    <w:rsid w:val="005C61FC"/>
    <w:rsid w:val="005C6ECF"/>
    <w:rsid w:val="005C7158"/>
    <w:rsid w:val="005D320D"/>
    <w:rsid w:val="005D74AF"/>
    <w:rsid w:val="005E5A5D"/>
    <w:rsid w:val="005E5EB6"/>
    <w:rsid w:val="005E7A6E"/>
    <w:rsid w:val="006008D6"/>
    <w:rsid w:val="0060185D"/>
    <w:rsid w:val="006055BA"/>
    <w:rsid w:val="00607D48"/>
    <w:rsid w:val="00610D1B"/>
    <w:rsid w:val="00615848"/>
    <w:rsid w:val="00627BE6"/>
    <w:rsid w:val="00630AB3"/>
    <w:rsid w:val="006349AF"/>
    <w:rsid w:val="00634CB4"/>
    <w:rsid w:val="00640973"/>
    <w:rsid w:val="00640BCD"/>
    <w:rsid w:val="00641B23"/>
    <w:rsid w:val="006512FC"/>
    <w:rsid w:val="00655876"/>
    <w:rsid w:val="00657C9E"/>
    <w:rsid w:val="00662D6E"/>
    <w:rsid w:val="00664C46"/>
    <w:rsid w:val="0067225D"/>
    <w:rsid w:val="00675056"/>
    <w:rsid w:val="00681CA6"/>
    <w:rsid w:val="00682341"/>
    <w:rsid w:val="00682F16"/>
    <w:rsid w:val="00683E6C"/>
    <w:rsid w:val="00685708"/>
    <w:rsid w:val="00686280"/>
    <w:rsid w:val="00686571"/>
    <w:rsid w:val="00686DFF"/>
    <w:rsid w:val="006A586E"/>
    <w:rsid w:val="006A6BF4"/>
    <w:rsid w:val="006B7428"/>
    <w:rsid w:val="006C19B8"/>
    <w:rsid w:val="006C569F"/>
    <w:rsid w:val="006D0AA8"/>
    <w:rsid w:val="006D50C2"/>
    <w:rsid w:val="006E0136"/>
    <w:rsid w:val="006E3EA9"/>
    <w:rsid w:val="006F0FDD"/>
    <w:rsid w:val="006F355C"/>
    <w:rsid w:val="006F4280"/>
    <w:rsid w:val="0070265F"/>
    <w:rsid w:val="00711B7F"/>
    <w:rsid w:val="00717BBE"/>
    <w:rsid w:val="0072394A"/>
    <w:rsid w:val="00726491"/>
    <w:rsid w:val="00730B19"/>
    <w:rsid w:val="007413B4"/>
    <w:rsid w:val="007415C4"/>
    <w:rsid w:val="00742FA3"/>
    <w:rsid w:val="00745E96"/>
    <w:rsid w:val="00746AAE"/>
    <w:rsid w:val="00746CEF"/>
    <w:rsid w:val="007536D8"/>
    <w:rsid w:val="00753C7B"/>
    <w:rsid w:val="0075408B"/>
    <w:rsid w:val="00754B1C"/>
    <w:rsid w:val="00756194"/>
    <w:rsid w:val="00762A12"/>
    <w:rsid w:val="007668E9"/>
    <w:rsid w:val="00766A56"/>
    <w:rsid w:val="00766CFA"/>
    <w:rsid w:val="007748A6"/>
    <w:rsid w:val="007748FA"/>
    <w:rsid w:val="0077676D"/>
    <w:rsid w:val="007859E7"/>
    <w:rsid w:val="00786656"/>
    <w:rsid w:val="00795098"/>
    <w:rsid w:val="0079671F"/>
    <w:rsid w:val="007A1CAB"/>
    <w:rsid w:val="007A7AAE"/>
    <w:rsid w:val="007B1E71"/>
    <w:rsid w:val="007B4431"/>
    <w:rsid w:val="007B5B99"/>
    <w:rsid w:val="007C1226"/>
    <w:rsid w:val="007C3FC2"/>
    <w:rsid w:val="007C6EF1"/>
    <w:rsid w:val="007C749E"/>
    <w:rsid w:val="007D7ACC"/>
    <w:rsid w:val="007E1E51"/>
    <w:rsid w:val="007E41DF"/>
    <w:rsid w:val="007E7A55"/>
    <w:rsid w:val="007F0B37"/>
    <w:rsid w:val="00801247"/>
    <w:rsid w:val="00802CDB"/>
    <w:rsid w:val="0080417F"/>
    <w:rsid w:val="008131B7"/>
    <w:rsid w:val="00813279"/>
    <w:rsid w:val="00822EAF"/>
    <w:rsid w:val="00823DE5"/>
    <w:rsid w:val="00826FD4"/>
    <w:rsid w:val="0082727D"/>
    <w:rsid w:val="008277D1"/>
    <w:rsid w:val="008318C8"/>
    <w:rsid w:val="008355E9"/>
    <w:rsid w:val="00840D32"/>
    <w:rsid w:val="00841E6E"/>
    <w:rsid w:val="00847598"/>
    <w:rsid w:val="00852553"/>
    <w:rsid w:val="00855AF5"/>
    <w:rsid w:val="00855E39"/>
    <w:rsid w:val="00866A45"/>
    <w:rsid w:val="00866BD5"/>
    <w:rsid w:val="00874056"/>
    <w:rsid w:val="00874677"/>
    <w:rsid w:val="00875816"/>
    <w:rsid w:val="008769EA"/>
    <w:rsid w:val="00890202"/>
    <w:rsid w:val="008933D7"/>
    <w:rsid w:val="00897818"/>
    <w:rsid w:val="008A6338"/>
    <w:rsid w:val="008B1F86"/>
    <w:rsid w:val="008B3B35"/>
    <w:rsid w:val="008B512F"/>
    <w:rsid w:val="008B6E75"/>
    <w:rsid w:val="008D2836"/>
    <w:rsid w:val="008D2C2F"/>
    <w:rsid w:val="008D5009"/>
    <w:rsid w:val="008D7DA6"/>
    <w:rsid w:val="008E0AB9"/>
    <w:rsid w:val="008E48FF"/>
    <w:rsid w:val="008F2CC6"/>
    <w:rsid w:val="008F48AF"/>
    <w:rsid w:val="008F5047"/>
    <w:rsid w:val="008F5864"/>
    <w:rsid w:val="00904EFE"/>
    <w:rsid w:val="009076BE"/>
    <w:rsid w:val="009136A8"/>
    <w:rsid w:val="0091457C"/>
    <w:rsid w:val="00914B0A"/>
    <w:rsid w:val="0092005E"/>
    <w:rsid w:val="00925967"/>
    <w:rsid w:val="00927515"/>
    <w:rsid w:val="00932B42"/>
    <w:rsid w:val="009331A7"/>
    <w:rsid w:val="009353FF"/>
    <w:rsid w:val="00935450"/>
    <w:rsid w:val="00944EF5"/>
    <w:rsid w:val="00951474"/>
    <w:rsid w:val="009528D6"/>
    <w:rsid w:val="00954435"/>
    <w:rsid w:val="0096147A"/>
    <w:rsid w:val="009651E1"/>
    <w:rsid w:val="00966044"/>
    <w:rsid w:val="009674BB"/>
    <w:rsid w:val="0097098F"/>
    <w:rsid w:val="00975924"/>
    <w:rsid w:val="00980FD9"/>
    <w:rsid w:val="009819DC"/>
    <w:rsid w:val="00985C71"/>
    <w:rsid w:val="0098612F"/>
    <w:rsid w:val="0099189D"/>
    <w:rsid w:val="0099407E"/>
    <w:rsid w:val="00994F39"/>
    <w:rsid w:val="00995399"/>
    <w:rsid w:val="009A3173"/>
    <w:rsid w:val="009A4A0C"/>
    <w:rsid w:val="009A5F25"/>
    <w:rsid w:val="009A6058"/>
    <w:rsid w:val="009B3948"/>
    <w:rsid w:val="009B7B1E"/>
    <w:rsid w:val="009C2ED2"/>
    <w:rsid w:val="009C4A2D"/>
    <w:rsid w:val="009C7B57"/>
    <w:rsid w:val="009D18B3"/>
    <w:rsid w:val="009E1C32"/>
    <w:rsid w:val="009E3CA1"/>
    <w:rsid w:val="009E5BC8"/>
    <w:rsid w:val="009E5F62"/>
    <w:rsid w:val="009E5FC8"/>
    <w:rsid w:val="009E7563"/>
    <w:rsid w:val="009E7A51"/>
    <w:rsid w:val="009F00C7"/>
    <w:rsid w:val="009F7B12"/>
    <w:rsid w:val="00A01254"/>
    <w:rsid w:val="00A10D05"/>
    <w:rsid w:val="00A1162A"/>
    <w:rsid w:val="00A139A9"/>
    <w:rsid w:val="00A23ABF"/>
    <w:rsid w:val="00A2786F"/>
    <w:rsid w:val="00A27963"/>
    <w:rsid w:val="00A3237B"/>
    <w:rsid w:val="00A32E50"/>
    <w:rsid w:val="00A361BA"/>
    <w:rsid w:val="00A36F3D"/>
    <w:rsid w:val="00A41503"/>
    <w:rsid w:val="00A43204"/>
    <w:rsid w:val="00A43297"/>
    <w:rsid w:val="00A44635"/>
    <w:rsid w:val="00A553E8"/>
    <w:rsid w:val="00A55962"/>
    <w:rsid w:val="00A67516"/>
    <w:rsid w:val="00A71B4A"/>
    <w:rsid w:val="00A726CA"/>
    <w:rsid w:val="00A749F6"/>
    <w:rsid w:val="00A75276"/>
    <w:rsid w:val="00A81607"/>
    <w:rsid w:val="00A83675"/>
    <w:rsid w:val="00A9244C"/>
    <w:rsid w:val="00A97F40"/>
    <w:rsid w:val="00AA25A5"/>
    <w:rsid w:val="00AA653B"/>
    <w:rsid w:val="00AB1BC2"/>
    <w:rsid w:val="00AB256E"/>
    <w:rsid w:val="00AB4E25"/>
    <w:rsid w:val="00AC0ECA"/>
    <w:rsid w:val="00AC1A90"/>
    <w:rsid w:val="00AC67C3"/>
    <w:rsid w:val="00AD06E9"/>
    <w:rsid w:val="00AD08BA"/>
    <w:rsid w:val="00AD3323"/>
    <w:rsid w:val="00AD38F4"/>
    <w:rsid w:val="00AD6EB9"/>
    <w:rsid w:val="00AE019E"/>
    <w:rsid w:val="00AE0710"/>
    <w:rsid w:val="00AE3F08"/>
    <w:rsid w:val="00AF1FA5"/>
    <w:rsid w:val="00AF7899"/>
    <w:rsid w:val="00B00E11"/>
    <w:rsid w:val="00B02B00"/>
    <w:rsid w:val="00B04578"/>
    <w:rsid w:val="00B07C47"/>
    <w:rsid w:val="00B10365"/>
    <w:rsid w:val="00B1250D"/>
    <w:rsid w:val="00B14CA2"/>
    <w:rsid w:val="00B17E5C"/>
    <w:rsid w:val="00B17E74"/>
    <w:rsid w:val="00B42FDD"/>
    <w:rsid w:val="00B476F5"/>
    <w:rsid w:val="00B527C3"/>
    <w:rsid w:val="00B52E88"/>
    <w:rsid w:val="00B52FAF"/>
    <w:rsid w:val="00B54FD8"/>
    <w:rsid w:val="00B62183"/>
    <w:rsid w:val="00B62A64"/>
    <w:rsid w:val="00B63C21"/>
    <w:rsid w:val="00B71A20"/>
    <w:rsid w:val="00B74652"/>
    <w:rsid w:val="00B75428"/>
    <w:rsid w:val="00B81ACF"/>
    <w:rsid w:val="00B8288D"/>
    <w:rsid w:val="00B83DEC"/>
    <w:rsid w:val="00B9585A"/>
    <w:rsid w:val="00BA02E0"/>
    <w:rsid w:val="00BA10DB"/>
    <w:rsid w:val="00BA2660"/>
    <w:rsid w:val="00BA610B"/>
    <w:rsid w:val="00BC2279"/>
    <w:rsid w:val="00BC4610"/>
    <w:rsid w:val="00BD00F2"/>
    <w:rsid w:val="00BD3EBD"/>
    <w:rsid w:val="00BD5AB2"/>
    <w:rsid w:val="00BD658E"/>
    <w:rsid w:val="00BE4C1B"/>
    <w:rsid w:val="00BF1124"/>
    <w:rsid w:val="00BF4278"/>
    <w:rsid w:val="00BF4F30"/>
    <w:rsid w:val="00BF6517"/>
    <w:rsid w:val="00BF6C04"/>
    <w:rsid w:val="00C06573"/>
    <w:rsid w:val="00C1594F"/>
    <w:rsid w:val="00C2356B"/>
    <w:rsid w:val="00C31B09"/>
    <w:rsid w:val="00C339E1"/>
    <w:rsid w:val="00C33F57"/>
    <w:rsid w:val="00C351E1"/>
    <w:rsid w:val="00C3756E"/>
    <w:rsid w:val="00C41FE4"/>
    <w:rsid w:val="00C42D2F"/>
    <w:rsid w:val="00C4506C"/>
    <w:rsid w:val="00C4543F"/>
    <w:rsid w:val="00C47B89"/>
    <w:rsid w:val="00C520B0"/>
    <w:rsid w:val="00C52A11"/>
    <w:rsid w:val="00C63874"/>
    <w:rsid w:val="00C638D4"/>
    <w:rsid w:val="00C63A31"/>
    <w:rsid w:val="00C65D46"/>
    <w:rsid w:val="00C735B5"/>
    <w:rsid w:val="00C83CD6"/>
    <w:rsid w:val="00C84501"/>
    <w:rsid w:val="00C97DE8"/>
    <w:rsid w:val="00CA565A"/>
    <w:rsid w:val="00CB4F77"/>
    <w:rsid w:val="00CB547D"/>
    <w:rsid w:val="00CC4AF8"/>
    <w:rsid w:val="00CD21D5"/>
    <w:rsid w:val="00CD663B"/>
    <w:rsid w:val="00CD7240"/>
    <w:rsid w:val="00CE0768"/>
    <w:rsid w:val="00CE1FA6"/>
    <w:rsid w:val="00CE6BDA"/>
    <w:rsid w:val="00CF24EC"/>
    <w:rsid w:val="00D04804"/>
    <w:rsid w:val="00D069EB"/>
    <w:rsid w:val="00D16ED5"/>
    <w:rsid w:val="00D20EAA"/>
    <w:rsid w:val="00D213E4"/>
    <w:rsid w:val="00D26444"/>
    <w:rsid w:val="00D271D9"/>
    <w:rsid w:val="00D304E4"/>
    <w:rsid w:val="00D30B0F"/>
    <w:rsid w:val="00D3585A"/>
    <w:rsid w:val="00D439E3"/>
    <w:rsid w:val="00D4433F"/>
    <w:rsid w:val="00D44DA5"/>
    <w:rsid w:val="00D5384E"/>
    <w:rsid w:val="00D55BE7"/>
    <w:rsid w:val="00D64241"/>
    <w:rsid w:val="00D65F29"/>
    <w:rsid w:val="00D66000"/>
    <w:rsid w:val="00D665C1"/>
    <w:rsid w:val="00D76765"/>
    <w:rsid w:val="00D80198"/>
    <w:rsid w:val="00D8184C"/>
    <w:rsid w:val="00D95FE8"/>
    <w:rsid w:val="00D97640"/>
    <w:rsid w:val="00DA2A4B"/>
    <w:rsid w:val="00DA5322"/>
    <w:rsid w:val="00DA7721"/>
    <w:rsid w:val="00DB00FF"/>
    <w:rsid w:val="00DB2A73"/>
    <w:rsid w:val="00DB2DCA"/>
    <w:rsid w:val="00DB5390"/>
    <w:rsid w:val="00DC3EF5"/>
    <w:rsid w:val="00DC667A"/>
    <w:rsid w:val="00DD32FA"/>
    <w:rsid w:val="00DD38C3"/>
    <w:rsid w:val="00DD4ACD"/>
    <w:rsid w:val="00DD69EE"/>
    <w:rsid w:val="00DD6FA9"/>
    <w:rsid w:val="00DE0576"/>
    <w:rsid w:val="00DE2E60"/>
    <w:rsid w:val="00DE4AFE"/>
    <w:rsid w:val="00DE4D4C"/>
    <w:rsid w:val="00DF3871"/>
    <w:rsid w:val="00DF4BE3"/>
    <w:rsid w:val="00E007CA"/>
    <w:rsid w:val="00E00B0E"/>
    <w:rsid w:val="00E01A01"/>
    <w:rsid w:val="00E022E2"/>
    <w:rsid w:val="00E1633A"/>
    <w:rsid w:val="00E171CD"/>
    <w:rsid w:val="00E20D3B"/>
    <w:rsid w:val="00E23C7A"/>
    <w:rsid w:val="00E32353"/>
    <w:rsid w:val="00E333B3"/>
    <w:rsid w:val="00E54E22"/>
    <w:rsid w:val="00E61A0A"/>
    <w:rsid w:val="00E654CF"/>
    <w:rsid w:val="00E726D6"/>
    <w:rsid w:val="00E85EC2"/>
    <w:rsid w:val="00E90E49"/>
    <w:rsid w:val="00EA2C53"/>
    <w:rsid w:val="00EA2FAA"/>
    <w:rsid w:val="00EA44D9"/>
    <w:rsid w:val="00EA6C09"/>
    <w:rsid w:val="00EB7884"/>
    <w:rsid w:val="00EC0915"/>
    <w:rsid w:val="00EC1759"/>
    <w:rsid w:val="00EC5268"/>
    <w:rsid w:val="00ED2BEF"/>
    <w:rsid w:val="00EE1D5A"/>
    <w:rsid w:val="00EE5729"/>
    <w:rsid w:val="00EE7A7F"/>
    <w:rsid w:val="00EF0B1A"/>
    <w:rsid w:val="00EF5899"/>
    <w:rsid w:val="00EF5DAF"/>
    <w:rsid w:val="00EF7ED5"/>
    <w:rsid w:val="00F02ED8"/>
    <w:rsid w:val="00F100D9"/>
    <w:rsid w:val="00F13E47"/>
    <w:rsid w:val="00F252AF"/>
    <w:rsid w:val="00F25B1F"/>
    <w:rsid w:val="00F4244A"/>
    <w:rsid w:val="00F43208"/>
    <w:rsid w:val="00F44CB3"/>
    <w:rsid w:val="00F45E2D"/>
    <w:rsid w:val="00F51F70"/>
    <w:rsid w:val="00F5292C"/>
    <w:rsid w:val="00F538AF"/>
    <w:rsid w:val="00F5411C"/>
    <w:rsid w:val="00F62187"/>
    <w:rsid w:val="00F70CFB"/>
    <w:rsid w:val="00F715C0"/>
    <w:rsid w:val="00F716FD"/>
    <w:rsid w:val="00F723ED"/>
    <w:rsid w:val="00FA06D6"/>
    <w:rsid w:val="00FA44E0"/>
    <w:rsid w:val="00FA77B4"/>
    <w:rsid w:val="00FB066A"/>
    <w:rsid w:val="00FB4D0B"/>
    <w:rsid w:val="00FC33D5"/>
    <w:rsid w:val="00FC3B73"/>
    <w:rsid w:val="00FC56E8"/>
    <w:rsid w:val="00FC6341"/>
    <w:rsid w:val="00FC73E8"/>
    <w:rsid w:val="00FD260C"/>
    <w:rsid w:val="00FD29C0"/>
    <w:rsid w:val="00FD347E"/>
    <w:rsid w:val="00FD4A55"/>
    <w:rsid w:val="00FD74C3"/>
    <w:rsid w:val="00FE182C"/>
    <w:rsid w:val="00FE375C"/>
    <w:rsid w:val="00FE44C2"/>
    <w:rsid w:val="00FE44CA"/>
    <w:rsid w:val="00FE5B91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3F40"/>
  <w15:docId w15:val="{262AC4D1-6CCF-420F-915B-C41E5F38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680"/>
        <w:tab w:val="right" w:pos="9360"/>
      </w:tabs>
      <w:spacing w:after="0"/>
    </w:pPr>
  </w:style>
  <w:style w:type="character" w:customStyle="1" w:styleId="PisMrk">
    <w:name w:val="Päis Märk"/>
    <w:basedOn w:val="Liguvaikefont"/>
  </w:style>
  <w:style w:type="paragraph" w:styleId="Jalus">
    <w:name w:val="footer"/>
    <w:basedOn w:val="Normaallaad"/>
    <w:pPr>
      <w:tabs>
        <w:tab w:val="center" w:pos="4680"/>
        <w:tab w:val="right" w:pos="9360"/>
      </w:tabs>
      <w:spacing w:after="0"/>
    </w:pPr>
  </w:style>
  <w:style w:type="character" w:customStyle="1" w:styleId="JalusMrk">
    <w:name w:val="Jalus Märk"/>
    <w:basedOn w:val="Liguvaikefont"/>
  </w:style>
  <w:style w:type="character" w:styleId="Hperlink">
    <w:name w:val="Hyperlink"/>
    <w:basedOn w:val="Liguvaikefont"/>
    <w:rPr>
      <w:color w:val="0563C1"/>
      <w:u w:val="single"/>
    </w:rPr>
  </w:style>
  <w:style w:type="character" w:styleId="Lahendamatamainimine">
    <w:name w:val="Unresolved Mention"/>
    <w:basedOn w:val="Liguvaikefont"/>
    <w:rPr>
      <w:color w:val="605E5C"/>
      <w:shd w:val="clear" w:color="auto" w:fill="E1DFDD"/>
    </w:rPr>
  </w:style>
  <w:style w:type="paragraph" w:styleId="Loendilik">
    <w:name w:val="List Paragraph"/>
    <w:basedOn w:val="Normaallaad"/>
    <w:pPr>
      <w:ind w:left="720"/>
      <w:contextualSpacing/>
    </w:pPr>
  </w:style>
  <w:style w:type="paragraph" w:styleId="Loenditpp">
    <w:name w:val="List Bullet"/>
    <w:basedOn w:val="Normaallaad"/>
    <w:pPr>
      <w:numPr>
        <w:numId w:val="1"/>
      </w:numPr>
      <w:contextualSpacing/>
    </w:pPr>
  </w:style>
  <w:style w:type="character" w:customStyle="1" w:styleId="Pealkiri1Mrk">
    <w:name w:val="Pealkiri 1 Märk"/>
    <w:basedOn w:val="Liguvaike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pumrkusetekst">
    <w:name w:val="endnote text"/>
    <w:basedOn w:val="Normaallaad"/>
    <w:pPr>
      <w:spacing w:after="0"/>
    </w:pPr>
    <w:rPr>
      <w:sz w:val="20"/>
      <w:szCs w:val="20"/>
    </w:rPr>
  </w:style>
  <w:style w:type="character" w:customStyle="1" w:styleId="LpumrkusetekstMrk">
    <w:name w:val="Lõpumärkuse tekst Märk"/>
    <w:basedOn w:val="Liguvaikefont"/>
    <w:rPr>
      <w:sz w:val="20"/>
      <w:szCs w:val="20"/>
    </w:rPr>
  </w:style>
  <w:style w:type="character" w:styleId="Lpumrkuseviide">
    <w:name w:val="endnote reference"/>
    <w:basedOn w:val="Liguvaikefont"/>
    <w:rPr>
      <w:position w:val="0"/>
      <w:vertAlign w:val="superscript"/>
    </w:rPr>
  </w:style>
  <w:style w:type="numbering" w:customStyle="1" w:styleId="LFO3">
    <w:name w:val="LFO3"/>
    <w:basedOn w:val="Loendi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@rovalis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ldus@lenne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riigiteataja.ee/aktilisa/1230/2202/1015/SiM_m9_lisa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114122022016?leiaKehtiv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13688</TotalTime>
  <Pages>8</Pages>
  <Words>1074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Juhanson</dc:creator>
  <dc:description/>
  <cp:lastModifiedBy>Ivan Mjazin</cp:lastModifiedBy>
  <cp:revision>693</cp:revision>
  <dcterms:created xsi:type="dcterms:W3CDTF">2022-09-26T15:21:00Z</dcterms:created>
  <dcterms:modified xsi:type="dcterms:W3CDTF">2023-10-31T08:11:00Z</dcterms:modified>
</cp:coreProperties>
</file>